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4A774E9" w14:textId="3738ECC3" w:rsidR="00C01834" w:rsidRPr="00AD2F54" w:rsidRDefault="009700DE" w:rsidP="00C92ECE">
      <w:pPr>
        <w:spacing w:after="34" w:line="253" w:lineRule="auto"/>
        <w:ind w:left="0" w:right="1015" w:firstLine="0"/>
        <w:rPr>
          <w:rFonts w:ascii="Calibri Light" w:hAnsi="Calibri Light" w:cs="Calibri Light"/>
          <w:color w:val="auto"/>
          <w:sz w:val="32"/>
          <w:szCs w:val="32"/>
        </w:rPr>
      </w:pPr>
      <w:r>
        <w:rPr>
          <w:rFonts w:ascii="Calibri Light" w:hAnsi="Calibri Light" w:cs="Calibri Light"/>
          <w:noProof/>
          <w:color w:val="auto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26D93D" wp14:editId="341D3675">
                <wp:simplePos x="0" y="0"/>
                <wp:positionH relativeFrom="column">
                  <wp:posOffset>1945226</wp:posOffset>
                </wp:positionH>
                <wp:positionV relativeFrom="paragraph">
                  <wp:posOffset>105686</wp:posOffset>
                </wp:positionV>
                <wp:extent cx="4584065" cy="884555"/>
                <wp:effectExtent l="0" t="0" r="698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06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9DBD40" w14:textId="77777777" w:rsidR="00C717C4" w:rsidRDefault="00C717C4" w:rsidP="008829C2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</w:p>
                          <w:p w14:paraId="2E19119F" w14:textId="044AFB77" w:rsidR="008829C2" w:rsidRPr="00C717C4" w:rsidRDefault="008829C2" w:rsidP="008829C2">
                            <w:pPr>
                              <w:jc w:val="center"/>
                            </w:pPr>
                            <w:r w:rsidRPr="00C717C4">
                              <w:rPr>
                                <w:rFonts w:ascii="Calibri Light" w:hAnsi="Calibri Light" w:cs="Calibri Light"/>
                                <w:color w:val="auto"/>
                                <w:sz w:val="32"/>
                                <w:szCs w:val="32"/>
                              </w:rPr>
                              <w:t xml:space="preserve">TRANSPLANTOLOGIA </w:t>
                            </w:r>
                          </w:p>
                          <w:p w14:paraId="12C5DEF3" w14:textId="77777777" w:rsidR="00EF1F36" w:rsidRPr="00900EC6" w:rsidRDefault="00EF1F36" w:rsidP="00EF1F36">
                            <w:pPr>
                              <w:ind w:left="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F26D9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53.15pt;margin-top:8.3pt;width:360.95pt;height:69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">
                <v:textbox>
                  <w:txbxContent>
                    <w:p w14:paraId="4B9DBD40" w14:textId="77777777" w:rsidR="00C717C4" w:rsidRDefault="00C717C4" w:rsidP="008829C2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bCs/>
                          <w:color w:val="auto"/>
                          <w:sz w:val="32"/>
                          <w:szCs w:val="32"/>
                        </w:rPr>
                      </w:pPr>
                    </w:p>
                    <w:p w14:paraId="2E19119F" w14:textId="044AFB77" w:rsidR="008829C2" w:rsidRPr="00C717C4" w:rsidRDefault="008829C2" w:rsidP="008829C2">
                      <w:pPr>
                        <w:jc w:val="center"/>
                      </w:pPr>
                      <w:r w:rsidRPr="00C717C4">
                        <w:rPr>
                          <w:rFonts w:ascii="Calibri Light" w:hAnsi="Calibri Light" w:cs="Calibri Light"/>
                          <w:color w:val="auto"/>
                          <w:sz w:val="32"/>
                          <w:szCs w:val="32"/>
                        </w:rPr>
                        <w:t xml:space="preserve">TRANSPLANTOLOGIA </w:t>
                      </w:r>
                    </w:p>
                    <w:p w14:paraId="12C5DEF3" w14:textId="77777777" w:rsidR="00EF1F36" w:rsidRPr="00900EC6" w:rsidRDefault="00EF1F36" w:rsidP="00EF1F36">
                      <w:pPr>
                        <w:ind w:left="0"/>
                        <w:jc w:val="both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92ECE">
        <w:rPr>
          <w:rFonts w:ascii="Calibri Light" w:hAnsi="Calibri Light" w:cs="Calibri Light"/>
          <w:noProof/>
          <w:color w:val="auto"/>
          <w:sz w:val="32"/>
          <w:szCs w:val="32"/>
        </w:rPr>
        <w:drawing>
          <wp:inline distT="0" distB="0" distL="0" distR="0" wp14:anchorId="7068DC10" wp14:editId="01CF4907">
            <wp:extent cx="1011600" cy="1011600"/>
            <wp:effectExtent l="0" t="0" r="444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CDF44" w14:textId="77777777" w:rsidR="00C01834" w:rsidRPr="00C01834" w:rsidRDefault="00C01834" w:rsidP="00C01834">
      <w:pPr>
        <w:spacing w:after="103" w:line="259" w:lineRule="auto"/>
        <w:ind w:left="75" w:right="1416" w:firstLine="0"/>
        <w:jc w:val="right"/>
        <w:rPr>
          <w:color w:val="auto"/>
        </w:rPr>
      </w:pPr>
    </w:p>
    <w:tbl>
      <w:tblPr>
        <w:tblStyle w:val="TableGrid"/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205" w:type="dxa"/>
        </w:tblCellMar>
        <w:tblLook w:val="04A0" w:firstRow="1" w:lastRow="0" w:firstColumn="1" w:lastColumn="0" w:noHBand="0" w:noVBand="1"/>
      </w:tblPr>
      <w:tblGrid>
        <w:gridCol w:w="3116"/>
        <w:gridCol w:w="7374"/>
      </w:tblGrid>
      <w:tr w:rsidR="009E635F" w:rsidRPr="001D213C" w14:paraId="20F9C1AF" w14:textId="77777777" w:rsidTr="001D213C">
        <w:trPr>
          <w:trHeight w:val="454"/>
        </w:trPr>
        <w:tc>
          <w:tcPr>
            <w:tcW w:w="10490" w:type="dxa"/>
            <w:gridSpan w:val="2"/>
            <w:vAlign w:val="center"/>
          </w:tcPr>
          <w:p w14:paraId="054E1EA1" w14:textId="5EC13055" w:rsidR="009E635F" w:rsidRPr="001D213C" w:rsidRDefault="00C717C4" w:rsidP="001D21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  <w:t>METRYCZKA</w:t>
            </w:r>
          </w:p>
        </w:tc>
      </w:tr>
      <w:tr w:rsidR="00470E8F" w:rsidRPr="001D213C" w14:paraId="42A01A4F" w14:textId="77777777" w:rsidTr="001D213C">
        <w:trPr>
          <w:trHeight w:val="454"/>
        </w:trPr>
        <w:tc>
          <w:tcPr>
            <w:tcW w:w="3116" w:type="dxa"/>
            <w:vAlign w:val="center"/>
          </w:tcPr>
          <w:p w14:paraId="28881D15" w14:textId="77777777" w:rsidR="00470E8F" w:rsidRPr="001D213C" w:rsidRDefault="00470E8F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Rok akademicki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08D0858D" w14:textId="54570F98" w:rsidR="00470E8F" w:rsidRPr="001D213C" w:rsidRDefault="001D213C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Od 202</w:t>
            </w:r>
            <w:r w:rsidR="006B1F64">
              <w:rPr>
                <w:rFonts w:asciiTheme="minorHAnsi" w:hAnsiTheme="minorHAnsi" w:cstheme="minorHAnsi"/>
                <w:szCs w:val="18"/>
              </w:rPr>
              <w:t>6</w:t>
            </w:r>
            <w:r w:rsidRPr="001D213C">
              <w:rPr>
                <w:rFonts w:asciiTheme="minorHAnsi" w:hAnsiTheme="minorHAnsi" w:cstheme="minorHAnsi"/>
                <w:szCs w:val="18"/>
              </w:rPr>
              <w:t>/202</w:t>
            </w:r>
            <w:r w:rsidR="006B1F64">
              <w:rPr>
                <w:rFonts w:asciiTheme="minorHAnsi" w:hAnsiTheme="minorHAnsi" w:cstheme="minorHAnsi"/>
                <w:szCs w:val="18"/>
              </w:rPr>
              <w:t>7</w:t>
            </w:r>
          </w:p>
        </w:tc>
      </w:tr>
      <w:tr w:rsidR="008829C2" w:rsidRPr="001D213C" w14:paraId="41FB3147" w14:textId="77777777" w:rsidTr="001D213C">
        <w:trPr>
          <w:trHeight w:val="454"/>
        </w:trPr>
        <w:tc>
          <w:tcPr>
            <w:tcW w:w="3116" w:type="dxa"/>
            <w:vAlign w:val="center"/>
          </w:tcPr>
          <w:p w14:paraId="131E295C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Wydział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07256E0A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Lekarski</w:t>
            </w:r>
          </w:p>
        </w:tc>
      </w:tr>
      <w:tr w:rsidR="008829C2" w:rsidRPr="001D213C" w14:paraId="71C50F3F" w14:textId="77777777" w:rsidTr="001D213C">
        <w:trPr>
          <w:trHeight w:val="454"/>
        </w:trPr>
        <w:tc>
          <w:tcPr>
            <w:tcW w:w="3116" w:type="dxa"/>
            <w:vAlign w:val="center"/>
          </w:tcPr>
          <w:p w14:paraId="5C9E3ABF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Kierunek studiów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3D4095F1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iCs/>
                <w:szCs w:val="18"/>
              </w:rPr>
              <w:t>Lekarski</w:t>
            </w:r>
          </w:p>
        </w:tc>
      </w:tr>
      <w:tr w:rsidR="008829C2" w:rsidRPr="001D213C" w14:paraId="42229CD1" w14:textId="77777777" w:rsidTr="001D213C">
        <w:trPr>
          <w:trHeight w:val="454"/>
        </w:trPr>
        <w:tc>
          <w:tcPr>
            <w:tcW w:w="3116" w:type="dxa"/>
            <w:vAlign w:val="center"/>
          </w:tcPr>
          <w:p w14:paraId="2FE6D5C7" w14:textId="77777777" w:rsidR="008829C2" w:rsidRPr="001D213C" w:rsidRDefault="008829C2" w:rsidP="001D213C">
            <w:pPr>
              <w:spacing w:after="0" w:line="240" w:lineRule="auto"/>
              <w:ind w:left="0" w:right="-351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Dyscyplina wiodąca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45A410BB" w14:textId="77777777" w:rsidR="008829C2" w:rsidRPr="001D213C" w:rsidRDefault="008829C2" w:rsidP="001D213C">
            <w:pPr>
              <w:spacing w:after="0" w:line="240" w:lineRule="auto"/>
              <w:ind w:left="0" w:right="-351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iCs/>
                <w:szCs w:val="18"/>
              </w:rPr>
              <w:t>Nauki medyczne</w:t>
            </w:r>
          </w:p>
        </w:tc>
      </w:tr>
      <w:tr w:rsidR="008829C2" w:rsidRPr="001D213C" w14:paraId="1FF4172B" w14:textId="77777777" w:rsidTr="001D213C">
        <w:trPr>
          <w:trHeight w:val="454"/>
        </w:trPr>
        <w:tc>
          <w:tcPr>
            <w:tcW w:w="3116" w:type="dxa"/>
            <w:vAlign w:val="center"/>
          </w:tcPr>
          <w:p w14:paraId="44E6D152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Profil studiów 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65F916FF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Ogólnoakademicki</w:t>
            </w:r>
          </w:p>
        </w:tc>
      </w:tr>
      <w:tr w:rsidR="008829C2" w:rsidRPr="001D213C" w14:paraId="46632B94" w14:textId="77777777" w:rsidTr="001D213C">
        <w:trPr>
          <w:trHeight w:val="454"/>
        </w:trPr>
        <w:tc>
          <w:tcPr>
            <w:tcW w:w="3116" w:type="dxa"/>
            <w:vAlign w:val="center"/>
          </w:tcPr>
          <w:p w14:paraId="7229A0FD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Poziom kształcenia 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4211F7FB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Jednolite magisterskie</w:t>
            </w:r>
          </w:p>
        </w:tc>
      </w:tr>
      <w:tr w:rsidR="008829C2" w:rsidRPr="001D213C" w14:paraId="1C80F448" w14:textId="77777777" w:rsidTr="001D213C">
        <w:trPr>
          <w:trHeight w:val="454"/>
        </w:trPr>
        <w:tc>
          <w:tcPr>
            <w:tcW w:w="3116" w:type="dxa"/>
            <w:vAlign w:val="center"/>
          </w:tcPr>
          <w:p w14:paraId="658BACF9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Forma studiów 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3A77AEFD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Stacjonarne</w:t>
            </w:r>
          </w:p>
        </w:tc>
      </w:tr>
      <w:tr w:rsidR="008829C2" w:rsidRPr="001D213C" w14:paraId="104D3D8D" w14:textId="77777777" w:rsidTr="001D213C">
        <w:trPr>
          <w:trHeight w:val="454"/>
        </w:trPr>
        <w:tc>
          <w:tcPr>
            <w:tcW w:w="3116" w:type="dxa"/>
            <w:vAlign w:val="center"/>
          </w:tcPr>
          <w:p w14:paraId="1A2835DE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Typ modułu/przedmiotu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13A7329C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Obowiązkowy</w:t>
            </w:r>
          </w:p>
        </w:tc>
      </w:tr>
      <w:tr w:rsidR="008829C2" w:rsidRPr="001D213C" w14:paraId="672CA0CB" w14:textId="77777777" w:rsidTr="001D213C">
        <w:trPr>
          <w:trHeight w:val="454"/>
        </w:trPr>
        <w:tc>
          <w:tcPr>
            <w:tcW w:w="3116" w:type="dxa"/>
            <w:vAlign w:val="center"/>
          </w:tcPr>
          <w:p w14:paraId="7E3F0A82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Forma weryfikacji efektów uczenia się 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53831795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Zaliczenie</w:t>
            </w:r>
          </w:p>
        </w:tc>
      </w:tr>
      <w:tr w:rsidR="008829C2" w:rsidRPr="001D213C" w14:paraId="5D977081" w14:textId="77777777" w:rsidTr="001D213C">
        <w:trPr>
          <w:trHeight w:val="510"/>
        </w:trPr>
        <w:tc>
          <w:tcPr>
            <w:tcW w:w="3116" w:type="dxa"/>
            <w:vAlign w:val="center"/>
          </w:tcPr>
          <w:p w14:paraId="36217AA4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Jednostka prowadząca /jednostki prowadzące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432A97AB" w14:textId="77777777" w:rsidR="001D213C" w:rsidRPr="001D213C" w:rsidRDefault="001D213C" w:rsidP="001D213C">
            <w:pPr>
              <w:spacing w:line="259" w:lineRule="auto"/>
              <w:rPr>
                <w:rFonts w:asciiTheme="minorHAnsi" w:hAnsiTheme="minorHAnsi" w:cstheme="minorHAnsi"/>
                <w:b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zCs w:val="18"/>
              </w:rPr>
              <w:t>Klinika Transplantologii, Immunologii, Nefrologii i Chorób Wewnętrznych (1W22)</w:t>
            </w:r>
          </w:p>
          <w:p w14:paraId="3FDFF8A5" w14:textId="77777777" w:rsidR="008829C2" w:rsidRDefault="001D213C" w:rsidP="001D213C">
            <w:pPr>
              <w:spacing w:line="259" w:lineRule="auto"/>
            </w:pPr>
            <w:r w:rsidRPr="001D213C">
              <w:rPr>
                <w:rFonts w:asciiTheme="minorHAnsi" w:hAnsiTheme="minorHAnsi" w:cstheme="minorHAnsi"/>
                <w:bCs/>
                <w:szCs w:val="18"/>
              </w:rPr>
              <w:t xml:space="preserve">SKDJ UCK WUM, ul. Nowogrodzka 59, 02-006 Warszawa, tel. 22 502 12 32 </w:t>
            </w:r>
            <w:hyperlink r:id="rId9" w:history="1">
              <w:r w:rsidRPr="001D213C">
                <w:rPr>
                  <w:rFonts w:asciiTheme="minorHAnsi" w:hAnsiTheme="minorHAnsi" w:cstheme="minorHAnsi"/>
                  <w:b/>
                  <w:color w:val="0000FF"/>
                  <w:szCs w:val="18"/>
                  <w:u w:val="single"/>
                </w:rPr>
                <w:t>http://klinikamedycynytransplantacyjnej.wum.edu.pl/</w:t>
              </w:r>
            </w:hyperlink>
          </w:p>
          <w:p w14:paraId="4AF867DE" w14:textId="77777777" w:rsidR="001D213C" w:rsidRPr="00317DF9" w:rsidRDefault="001D213C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317DF9">
              <w:rPr>
                <w:rFonts w:asciiTheme="minorHAnsi" w:hAnsiTheme="minorHAnsi" w:cstheme="minorHAnsi"/>
                <w:b/>
                <w:color w:val="auto"/>
                <w:szCs w:val="18"/>
              </w:rPr>
              <w:t>Katedra i Klinika Chirurgii Ogólnej i Transplantacyjnej (1W23)</w:t>
            </w:r>
          </w:p>
          <w:p w14:paraId="36B5873E" w14:textId="77777777" w:rsidR="001D213C" w:rsidRPr="00317DF9" w:rsidRDefault="001D213C" w:rsidP="001D213C">
            <w:pPr>
              <w:spacing w:after="0" w:line="240" w:lineRule="auto"/>
              <w:rPr>
                <w:rFonts w:asciiTheme="minorHAnsi" w:hAnsiTheme="minorHAnsi" w:cstheme="minorHAnsi"/>
                <w:kern w:val="24"/>
                <w:szCs w:val="18"/>
              </w:rPr>
            </w:pPr>
            <w:r w:rsidRPr="00317DF9">
              <w:rPr>
                <w:rFonts w:asciiTheme="minorHAnsi" w:hAnsiTheme="minorHAnsi" w:cstheme="minorHAnsi"/>
                <w:kern w:val="24"/>
                <w:szCs w:val="18"/>
              </w:rPr>
              <w:t>SKDJ WUM, ul. Nowogrodzka 59, 02-006 Warszawa</w:t>
            </w:r>
          </w:p>
          <w:p w14:paraId="424148EC" w14:textId="42C70C25" w:rsidR="001D213C" w:rsidRPr="001D213C" w:rsidRDefault="001D213C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auto"/>
                <w:szCs w:val="18"/>
              </w:rPr>
              <w:t>tel. 22 502 11 26</w:t>
            </w:r>
          </w:p>
        </w:tc>
      </w:tr>
      <w:tr w:rsidR="008829C2" w:rsidRPr="001D213C" w14:paraId="0054BF4D" w14:textId="77777777" w:rsidTr="001D213C">
        <w:trPr>
          <w:trHeight w:val="510"/>
        </w:trPr>
        <w:tc>
          <w:tcPr>
            <w:tcW w:w="3116" w:type="dxa"/>
            <w:vAlign w:val="center"/>
          </w:tcPr>
          <w:p w14:paraId="15C3FED9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Kierownik jednostki/kierownicy jednostek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5D931774" w14:textId="2E3C4C44" w:rsidR="001D213C" w:rsidRPr="001D213C" w:rsidRDefault="001D213C" w:rsidP="001D213C">
            <w:pPr>
              <w:spacing w:line="259" w:lineRule="auto"/>
              <w:rPr>
                <w:rFonts w:asciiTheme="minorHAnsi" w:hAnsiTheme="minorHAnsi" w:cstheme="minorHAnsi"/>
                <w:b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zCs w:val="18"/>
              </w:rPr>
              <w:t>Klinika Transplantologii, Immunologii, Nefrologii i Chorób Wewnętrznych (1W22)</w:t>
            </w:r>
          </w:p>
          <w:p w14:paraId="232A49D2" w14:textId="31CB4141" w:rsidR="001D213C" w:rsidRPr="001D213C" w:rsidRDefault="001D213C" w:rsidP="001D213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>Prof. dr hab. n. med. Krzysztof Mucha</w:t>
            </w:r>
          </w:p>
          <w:p w14:paraId="04867AB3" w14:textId="77777777" w:rsidR="008829C2" w:rsidRDefault="00284DC3" w:rsidP="001D213C">
            <w:pPr>
              <w:spacing w:after="0" w:line="259" w:lineRule="auto"/>
              <w:ind w:left="0" w:firstLine="0"/>
            </w:pPr>
            <w:hyperlink r:id="rId10" w:history="1">
              <w:r w:rsidR="001D213C" w:rsidRPr="001D213C">
                <w:rPr>
                  <w:rFonts w:asciiTheme="minorHAnsi" w:hAnsiTheme="minorHAnsi" w:cstheme="minorHAnsi"/>
                  <w:bCs/>
                  <w:color w:val="0000FF"/>
                  <w:szCs w:val="18"/>
                  <w:u w:val="single"/>
                </w:rPr>
                <w:t>krzysztof.mucha@wum.edu.pl</w:t>
              </w:r>
            </w:hyperlink>
          </w:p>
          <w:p w14:paraId="104F8C35" w14:textId="77777777" w:rsidR="001D213C" w:rsidRPr="00317DF9" w:rsidRDefault="001D213C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317DF9">
              <w:rPr>
                <w:rFonts w:asciiTheme="minorHAnsi" w:hAnsiTheme="minorHAnsi" w:cstheme="minorHAnsi"/>
                <w:b/>
                <w:color w:val="auto"/>
                <w:szCs w:val="18"/>
              </w:rPr>
              <w:t>Katedra i Klinika Chirurgii Ogólnej i Transplantacyjnej (1W23)</w:t>
            </w:r>
          </w:p>
          <w:p w14:paraId="56C28C6B" w14:textId="77777777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317DF9">
              <w:rPr>
                <w:rFonts w:asciiTheme="minorHAnsi" w:hAnsiTheme="minorHAnsi" w:cstheme="minorHAnsi"/>
                <w:bCs/>
                <w:color w:val="auto"/>
                <w:szCs w:val="18"/>
                <w:lang w:val="en-US"/>
              </w:rPr>
              <w:t xml:space="preserve">Prof. dr hab. n. med. </w:t>
            </w:r>
            <w:r w:rsidRPr="00317DF9">
              <w:rPr>
                <w:rFonts w:asciiTheme="minorHAnsi" w:hAnsiTheme="minorHAnsi" w:cstheme="minorHAnsi"/>
                <w:bCs/>
                <w:color w:val="auto"/>
                <w:szCs w:val="18"/>
              </w:rPr>
              <w:t>Maciej Kosieradzki</w:t>
            </w:r>
          </w:p>
          <w:p w14:paraId="1B149996" w14:textId="56AD01E6" w:rsidR="001D213C" w:rsidRPr="001D213C" w:rsidRDefault="00284DC3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szCs w:val="18"/>
              </w:rPr>
            </w:pPr>
            <w:hyperlink r:id="rId11" w:history="1">
              <w:r w:rsidR="001D213C" w:rsidRPr="000D1E64">
                <w:rPr>
                  <w:rStyle w:val="Hipercze"/>
                </w:rPr>
                <w:t>maciej.kosieradzki</w:t>
              </w:r>
              <w:r w:rsidR="001D213C" w:rsidRPr="000D1E64">
                <w:rPr>
                  <w:rStyle w:val="Hipercze"/>
                  <w:rFonts w:asciiTheme="minorHAnsi" w:hAnsiTheme="minorHAnsi" w:cstheme="minorHAnsi"/>
                  <w:bCs/>
                  <w:szCs w:val="18"/>
                </w:rPr>
                <w:t>@wum.edu.pl</w:t>
              </w:r>
            </w:hyperlink>
          </w:p>
        </w:tc>
      </w:tr>
      <w:tr w:rsidR="008829C2" w:rsidRPr="001D213C" w14:paraId="40CF3131" w14:textId="77777777" w:rsidTr="001D213C">
        <w:trPr>
          <w:trHeight w:val="510"/>
        </w:trPr>
        <w:tc>
          <w:tcPr>
            <w:tcW w:w="3116" w:type="dxa"/>
            <w:vAlign w:val="center"/>
          </w:tcPr>
          <w:p w14:paraId="4E3B9C1A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Koordynator przedmiotu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4B9EFBE9" w14:textId="77777777" w:rsidR="001D213C" w:rsidRDefault="008829C2" w:rsidP="001D213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 xml:space="preserve">Dr hab. n.med. Dominika Dęborska-Materkowska </w:t>
            </w:r>
          </w:p>
          <w:p w14:paraId="5FE074F3" w14:textId="78617571" w:rsidR="008829C2" w:rsidRDefault="00284DC3" w:rsidP="001D213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hyperlink r:id="rId12" w:history="1">
              <w:r w:rsidR="001D213C" w:rsidRPr="003F2A62">
                <w:rPr>
                  <w:rStyle w:val="Hipercze"/>
                  <w:rFonts w:asciiTheme="minorHAnsi" w:eastAsia="Times New Roman" w:hAnsiTheme="minorHAnsi" w:cstheme="minorHAnsi"/>
                  <w:bCs/>
                  <w:iCs/>
                  <w:szCs w:val="18"/>
                  <w:lang w:val="sv-SE"/>
                </w:rPr>
                <w:t>dominika.deborska-materkowska@wum.edu.pl</w:t>
              </w:r>
            </w:hyperlink>
          </w:p>
          <w:p w14:paraId="02524BB0" w14:textId="77777777" w:rsidR="001D213C" w:rsidRDefault="008829C2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>Dr hab. n. med. Jolanta Gozdowska</w:t>
            </w:r>
          </w:p>
          <w:p w14:paraId="5857F141" w14:textId="16CA88DF" w:rsidR="001D213C" w:rsidRPr="001D213C" w:rsidRDefault="00284DC3" w:rsidP="005D6017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hyperlink r:id="rId13" w:history="1">
              <w:r w:rsidR="001D213C" w:rsidRPr="003F2A62">
                <w:rPr>
                  <w:rStyle w:val="Hipercze"/>
                  <w:rFonts w:asciiTheme="minorHAnsi" w:eastAsia="Times New Roman" w:hAnsiTheme="minorHAnsi" w:cstheme="minorHAnsi"/>
                  <w:bCs/>
                  <w:iCs/>
                  <w:szCs w:val="18"/>
                  <w:lang w:val="sv-SE"/>
                </w:rPr>
                <w:t>jolanta.gozdowska@wum.edu.pl</w:t>
              </w:r>
            </w:hyperlink>
          </w:p>
        </w:tc>
      </w:tr>
      <w:tr w:rsidR="008829C2" w:rsidRPr="001D213C" w14:paraId="706AC221" w14:textId="77777777" w:rsidTr="001D213C">
        <w:trPr>
          <w:trHeight w:val="510"/>
        </w:trPr>
        <w:tc>
          <w:tcPr>
            <w:tcW w:w="3116" w:type="dxa"/>
            <w:vAlign w:val="center"/>
          </w:tcPr>
          <w:p w14:paraId="679EF1D3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Osoba odpowiedzialna za sylabus</w:t>
            </w:r>
            <w:r w:rsidRPr="001D213C">
              <w:rPr>
                <w:rFonts w:asciiTheme="minorHAnsi" w:hAnsiTheme="minorHAnsi" w:cstheme="minorHAnsi"/>
                <w:bCs/>
                <w:i/>
                <w:iCs/>
                <w:color w:val="auto"/>
                <w:szCs w:val="18"/>
              </w:rPr>
              <w:t>)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3D7C35F8" w14:textId="77777777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>Dr hab. n. med. Jolanta Gozdowska</w:t>
            </w:r>
          </w:p>
          <w:p w14:paraId="1AFCD457" w14:textId="6CCD9DFF" w:rsidR="008829C2" w:rsidRPr="001D213C" w:rsidRDefault="00284DC3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hyperlink r:id="rId14" w:history="1">
              <w:r w:rsidR="001D213C" w:rsidRPr="003F2A62">
                <w:rPr>
                  <w:rStyle w:val="Hipercze"/>
                  <w:rFonts w:asciiTheme="minorHAnsi" w:eastAsia="Times New Roman" w:hAnsiTheme="minorHAnsi" w:cstheme="minorHAnsi"/>
                  <w:bCs/>
                  <w:iCs/>
                  <w:szCs w:val="18"/>
                  <w:lang w:val="sv-SE"/>
                </w:rPr>
                <w:t>jolanta.gozdowska@wum.edu.pl</w:t>
              </w:r>
            </w:hyperlink>
          </w:p>
        </w:tc>
      </w:tr>
      <w:tr w:rsidR="008829C2" w:rsidRPr="001D213C" w14:paraId="5D172B02" w14:textId="77777777" w:rsidTr="001D213C">
        <w:trPr>
          <w:trHeight w:val="510"/>
        </w:trPr>
        <w:tc>
          <w:tcPr>
            <w:tcW w:w="3116" w:type="dxa"/>
            <w:vAlign w:val="center"/>
          </w:tcPr>
          <w:p w14:paraId="4AA6527D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Prowadzący zajęcia</w:t>
            </w:r>
          </w:p>
        </w:tc>
        <w:tc>
          <w:tcPr>
            <w:tcW w:w="7374" w:type="dxa"/>
            <w:shd w:val="clear" w:color="auto" w:fill="F2F2F2" w:themeFill="background1" w:themeFillShade="F2"/>
            <w:vAlign w:val="center"/>
          </w:tcPr>
          <w:p w14:paraId="0C06FAC6" w14:textId="32F0E9F3" w:rsidR="001D213C" w:rsidRPr="001D213C" w:rsidRDefault="001D213C" w:rsidP="001D213C">
            <w:pPr>
              <w:spacing w:line="259" w:lineRule="auto"/>
              <w:rPr>
                <w:rFonts w:asciiTheme="minorHAnsi" w:hAnsiTheme="minorHAnsi" w:cstheme="minorHAnsi"/>
                <w:b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zCs w:val="18"/>
              </w:rPr>
              <w:t>Klinika Transplantologii, Immunologii, Nefrologii i Chorób Wewnętrznych (1W22)</w:t>
            </w:r>
          </w:p>
          <w:p w14:paraId="6FA72094" w14:textId="229EBBAE" w:rsidR="001D213C" w:rsidRDefault="008829C2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Prof. dr hab. n. med. Magdalena Durlik </w:t>
            </w:r>
          </w:p>
          <w:p w14:paraId="1D4B8BBC" w14:textId="57F66572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Cs w:val="18"/>
                <w:lang w:val="sv-SE"/>
              </w:rPr>
              <w:t>P</w:t>
            </w:r>
            <w:r w:rsidR="00F27E0F" w:rsidRPr="001D213C">
              <w:rPr>
                <w:rFonts w:asciiTheme="minorHAnsi" w:hAnsiTheme="minorHAnsi" w:cstheme="minorHAnsi"/>
                <w:szCs w:val="18"/>
                <w:lang w:val="sv-SE"/>
              </w:rPr>
              <w:t>rof. dr hab. n. med. Krzysztof Mucha</w:t>
            </w:r>
            <w:r w:rsidR="00F27E0F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</w:p>
          <w:p w14:paraId="340F682F" w14:textId="01DEE99E" w:rsidR="001A0877" w:rsidRDefault="001A0877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Prof. dr hab.n.</w:t>
            </w:r>
            <w:r w:rsidR="006B1F64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 Bartosz Foroncewicz</w:t>
            </w:r>
          </w:p>
          <w:p w14:paraId="0939F37F" w14:textId="1EDAC0E5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hab. n.</w:t>
            </w:r>
            <w:r w:rsidR="00FE4E5E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</w:t>
            </w:r>
            <w:r w:rsidR="00FE4E5E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Teresa Bączkowska </w:t>
            </w:r>
          </w:p>
          <w:p w14:paraId="7F8210A2" w14:textId="4926CF15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hab. n.</w:t>
            </w:r>
            <w:r w:rsidR="00FE4E5E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 Joanna Pazik</w:t>
            </w:r>
          </w:p>
          <w:p w14:paraId="149EF3FD" w14:textId="70E333D0" w:rsidR="001D213C" w:rsidRDefault="00FE4E5E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hab.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med. Jolanta Gozdowska </w:t>
            </w:r>
          </w:p>
          <w:p w14:paraId="58FD44BF" w14:textId="5747B4F0" w:rsidR="001D213C" w:rsidRDefault="00FE4E5E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lastRenderedPageBreak/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hab.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 Dominika Dęborska-Materkowska</w:t>
            </w:r>
          </w:p>
          <w:p w14:paraId="7E8135B5" w14:textId="2B105FAA" w:rsidR="001A0877" w:rsidRDefault="001A0877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Dr hab n.med. Mariusz Niemczyk</w:t>
            </w:r>
          </w:p>
          <w:p w14:paraId="37057D6D" w14:textId="74F5371F" w:rsidR="001D213C" w:rsidRDefault="00FE4E5E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 Ewa Nowacka-Cieciura</w:t>
            </w:r>
          </w:p>
          <w:p w14:paraId="35FE05EB" w14:textId="756DEF75" w:rsidR="001D213C" w:rsidRDefault="00FE4E5E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>r n. med.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>Agnieszka Furmańczyk-Zawiska</w:t>
            </w:r>
          </w:p>
          <w:p w14:paraId="360B1672" w14:textId="517D897B" w:rsidR="001A0877" w:rsidRDefault="001A0877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sv-SE"/>
              </w:rPr>
              <w:t>Dr n.med. Tomasz Pilecki</w:t>
            </w:r>
          </w:p>
          <w:p w14:paraId="449EE109" w14:textId="0C02D357" w:rsidR="001D213C" w:rsidRDefault="00FE4E5E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 med. Renata Wieczorek-Godlewska</w:t>
            </w:r>
          </w:p>
          <w:p w14:paraId="31C5D042" w14:textId="3DCBB2A3" w:rsidR="001A0877" w:rsidRDefault="001A0877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Dr n med. Marta Serwańska-Świętek</w:t>
            </w:r>
          </w:p>
          <w:p w14:paraId="080F36D5" w14:textId="4C2EDB66" w:rsidR="001D213C" w:rsidRPr="001D213C" w:rsidRDefault="001D213C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317DF9">
              <w:rPr>
                <w:rFonts w:asciiTheme="minorHAnsi" w:hAnsiTheme="minorHAnsi" w:cstheme="minorHAnsi"/>
                <w:b/>
                <w:color w:val="auto"/>
                <w:szCs w:val="18"/>
              </w:rPr>
              <w:t>Katedra i Klinika Chirurgii Ogólnej i Transplantacyjnej (1W23)</w:t>
            </w:r>
          </w:p>
          <w:p w14:paraId="7531EC83" w14:textId="6E2B71E4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P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rof. dr hab. n.</w:t>
            </w: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med. Maciej Kosieradzki</w:t>
            </w:r>
          </w:p>
          <w:p w14:paraId="1D5C8D97" w14:textId="1588423C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hab. n.</w:t>
            </w:r>
            <w:r w:rsidR="00FE4E5E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med. Marek Pacholczyk </w:t>
            </w:r>
          </w:p>
          <w:p w14:paraId="4F076F8D" w14:textId="2761AC79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n.</w:t>
            </w:r>
            <w:r w:rsidR="00FE4E5E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med. Beata Łągiewska </w:t>
            </w:r>
          </w:p>
          <w:p w14:paraId="5F2D250F" w14:textId="69226C08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n.</w:t>
            </w:r>
            <w:r w:rsidR="00FE4E5E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 Jacek Pliszczyński </w:t>
            </w:r>
          </w:p>
          <w:p w14:paraId="5AC75F9E" w14:textId="68975315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n.</w:t>
            </w:r>
            <w:r w:rsidR="00FE4E5E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med. Paweł Ziemiański </w:t>
            </w:r>
          </w:p>
          <w:p w14:paraId="3DEEC25D" w14:textId="105B4737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n.</w:t>
            </w:r>
            <w:r w:rsidR="00FE4E5E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med Radosław Cylke </w:t>
            </w:r>
          </w:p>
          <w:p w14:paraId="124C1874" w14:textId="32300309" w:rsidR="001D213C" w:rsidRDefault="001D213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8829C2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Paweł Studnicki</w:t>
            </w:r>
            <w:r w:rsidR="00B96161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 xml:space="preserve"> </w:t>
            </w:r>
          </w:p>
          <w:p w14:paraId="5EB34F27" w14:textId="77777777" w:rsidR="008829C2" w:rsidRDefault="00FE4E5E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D</w:t>
            </w:r>
            <w:r w:rsidR="00B96161" w:rsidRPr="001D213C">
              <w:rPr>
                <w:rFonts w:asciiTheme="minorHAnsi" w:eastAsia="Times New Roman" w:hAnsiTheme="minorHAnsi" w:cstheme="minorHAnsi"/>
                <w:bCs/>
                <w:iCs/>
                <w:color w:val="auto"/>
                <w:szCs w:val="18"/>
                <w:lang w:val="en-GB"/>
              </w:rPr>
              <w:t>r Zuzanna Dziedzic</w:t>
            </w:r>
          </w:p>
          <w:p w14:paraId="14F9F312" w14:textId="77777777" w:rsidR="001A0877" w:rsidRDefault="001A0877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</w:pPr>
            <w:r w:rsidRPr="001A0877"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Dr Maksymilian Baryła</w:t>
            </w:r>
          </w:p>
          <w:p w14:paraId="7670B42E" w14:textId="77777777" w:rsidR="001A0877" w:rsidRDefault="001A0877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Dr Marcin Dymkowski</w:t>
            </w:r>
          </w:p>
          <w:p w14:paraId="01822449" w14:textId="77777777" w:rsidR="001A0877" w:rsidRDefault="001A0877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Dr Patrycja Prokop</w:t>
            </w:r>
          </w:p>
          <w:p w14:paraId="1C5CFBB0" w14:textId="77777777" w:rsidR="001A0877" w:rsidRDefault="001A0877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Dr Antonina Respondek-Bartuś</w:t>
            </w:r>
          </w:p>
          <w:p w14:paraId="3D96CBD9" w14:textId="70B1C9C2" w:rsidR="00514C4C" w:rsidRPr="001A0877" w:rsidRDefault="00514C4C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  <w:lang w:val="en-GB"/>
              </w:rPr>
            </w:pPr>
            <w:r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Dr Izabe</w:t>
            </w:r>
            <w:r w:rsidR="003278C5"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l</w:t>
            </w:r>
            <w:r>
              <w:rPr>
                <w:rFonts w:asciiTheme="minorHAnsi" w:eastAsia="Times New Roman" w:hAnsiTheme="minorHAnsi" w:cstheme="minorHAnsi"/>
                <w:iCs/>
                <w:color w:val="auto"/>
                <w:szCs w:val="18"/>
                <w:lang w:val="en-GB"/>
              </w:rPr>
              <w:t>la Godlewska</w:t>
            </w:r>
          </w:p>
        </w:tc>
      </w:tr>
    </w:tbl>
    <w:p w14:paraId="5CD9CA23" w14:textId="77777777" w:rsidR="00C01834" w:rsidRPr="001D213C" w:rsidRDefault="00C01834" w:rsidP="001D213C">
      <w:pPr>
        <w:spacing w:after="0" w:line="240" w:lineRule="auto"/>
        <w:ind w:left="0" w:firstLine="0"/>
        <w:rPr>
          <w:rFonts w:asciiTheme="minorHAnsi" w:hAnsiTheme="minorHAnsi" w:cstheme="minorHAnsi"/>
          <w:color w:val="auto"/>
          <w:szCs w:val="18"/>
          <w:lang w:val="en-GB"/>
        </w:rPr>
      </w:pPr>
    </w:p>
    <w:tbl>
      <w:tblPr>
        <w:tblStyle w:val="TableGrid"/>
        <w:tblW w:w="10490" w:type="dxa"/>
        <w:tblInd w:w="-147" w:type="dxa"/>
        <w:tblCellMar>
          <w:top w:w="116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1982"/>
        <w:gridCol w:w="3778"/>
        <w:gridCol w:w="1325"/>
        <w:gridCol w:w="1630"/>
        <w:gridCol w:w="1775"/>
      </w:tblGrid>
      <w:tr w:rsidR="00C92ECE" w:rsidRPr="001D213C" w14:paraId="06A2F40E" w14:textId="77777777" w:rsidTr="00F83B3D">
        <w:trPr>
          <w:trHeight w:val="45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7576" w14:textId="3B54E964" w:rsidR="00C92ECE" w:rsidRPr="001D213C" w:rsidRDefault="00C717C4" w:rsidP="001D21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  <w:t>INFORMACJE PODSTAWOWE</w:t>
            </w:r>
          </w:p>
        </w:tc>
      </w:tr>
      <w:tr w:rsidR="00C92ECE" w:rsidRPr="001D213C" w14:paraId="1E3E1E49" w14:textId="77777777" w:rsidTr="00F83B3D">
        <w:trPr>
          <w:trHeight w:val="454"/>
        </w:trPr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7BCD" w14:textId="77777777" w:rsidR="00C92ECE" w:rsidRPr="001D213C" w:rsidRDefault="00C92ECE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Rok i semestr studiów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FA498A" w14:textId="25563D49" w:rsidR="00C92ECE" w:rsidRPr="001D213C" w:rsidRDefault="00DC6A53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 xml:space="preserve">Rok V, </w:t>
            </w:r>
            <w:r w:rsidR="008829C2" w:rsidRPr="001D213C">
              <w:rPr>
                <w:rFonts w:asciiTheme="minorHAnsi" w:hAnsiTheme="minorHAnsi" w:cstheme="minorHAnsi"/>
                <w:bCs/>
                <w:iCs/>
                <w:szCs w:val="18"/>
              </w:rPr>
              <w:t xml:space="preserve">semestr </w:t>
            </w:r>
            <w:r w:rsidRPr="001D213C">
              <w:rPr>
                <w:rFonts w:asciiTheme="minorHAnsi" w:hAnsiTheme="minorHAnsi" w:cstheme="minorHAnsi"/>
                <w:bCs/>
                <w:iCs/>
                <w:szCs w:val="18"/>
              </w:rPr>
              <w:t>9 i 10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ECD4" w14:textId="77777777" w:rsidR="00C92ECE" w:rsidRPr="001D213C" w:rsidRDefault="00C92ECE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Liczba punktów ECTS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1559D" w14:textId="49A142AF" w:rsidR="00C92ECE" w:rsidRPr="001D213C" w:rsidRDefault="00C717C4" w:rsidP="001D213C">
            <w:pPr>
              <w:spacing w:after="0" w:line="240" w:lineRule="auto"/>
              <w:ind w:left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</w:p>
        </w:tc>
      </w:tr>
      <w:tr w:rsidR="00724BB4" w:rsidRPr="001D213C" w14:paraId="3D399A60" w14:textId="77777777" w:rsidTr="00F83B3D">
        <w:trPr>
          <w:trHeight w:val="454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9D7A" w14:textId="30622C4A" w:rsidR="00724BB4" w:rsidRPr="001D213C" w:rsidRDefault="00C717C4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  <w:t>FORMA PROWADZENIA ZAJĘĆ</w:t>
            </w:r>
          </w:p>
        </w:tc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2BAE" w14:textId="77777777" w:rsidR="00724BB4" w:rsidRPr="001D213C" w:rsidRDefault="00724BB4" w:rsidP="001D213C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Liczba godzin</w:t>
            </w:r>
          </w:p>
        </w:tc>
        <w:tc>
          <w:tcPr>
            <w:tcW w:w="3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B4A9" w14:textId="77777777" w:rsidR="00724BB4" w:rsidRPr="001D213C" w:rsidRDefault="00724BB4" w:rsidP="001D213C">
            <w:pPr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Kalkulacja punktów ECTS</w:t>
            </w:r>
          </w:p>
        </w:tc>
      </w:tr>
      <w:tr w:rsidR="00724BB4" w:rsidRPr="001D213C" w14:paraId="53E9A7D9" w14:textId="77777777" w:rsidTr="00F83B3D">
        <w:trPr>
          <w:trHeight w:val="454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2CB0" w14:textId="77777777" w:rsidR="00724BB4" w:rsidRPr="001D213C" w:rsidRDefault="00724BB4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Godziny kontaktowe z nauczycielem akademickim</w:t>
            </w:r>
          </w:p>
        </w:tc>
        <w:tc>
          <w:tcPr>
            <w:tcW w:w="1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357A4" w14:textId="77777777" w:rsidR="00724BB4" w:rsidRPr="001D213C" w:rsidRDefault="00724BB4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3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2A83" w14:textId="77777777" w:rsidR="00724BB4" w:rsidRPr="001D213C" w:rsidRDefault="00724BB4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</w:p>
        </w:tc>
      </w:tr>
      <w:tr w:rsidR="008829C2" w:rsidRPr="001D213C" w14:paraId="6F95D6C8" w14:textId="77777777" w:rsidTr="00F83B3D">
        <w:trPr>
          <w:trHeight w:val="454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91BE1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wykład (W)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F5DBB" w14:textId="77777777" w:rsidR="008829C2" w:rsidRPr="00F83B3D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szCs w:val="18"/>
              </w:rPr>
            </w:pPr>
            <w:r w:rsidRPr="00F83B3D">
              <w:rPr>
                <w:rFonts w:asciiTheme="minorHAnsi" w:hAnsiTheme="minorHAnsi" w:cstheme="minorHAnsi"/>
                <w:bCs/>
                <w:szCs w:val="18"/>
              </w:rPr>
              <w:t>6</w:t>
            </w:r>
          </w:p>
          <w:p w14:paraId="298BA45B" w14:textId="77777777" w:rsidR="008829C2" w:rsidRPr="00F83B3D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F83B3D">
              <w:rPr>
                <w:rFonts w:asciiTheme="minorHAnsi" w:hAnsiTheme="minorHAnsi" w:cstheme="minorHAnsi"/>
                <w:bCs/>
                <w:color w:val="auto"/>
                <w:szCs w:val="18"/>
              </w:rPr>
              <w:t>e-learning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ED3B" w14:textId="1C4B45BE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0,</w:t>
            </w:r>
            <w:r w:rsidR="000F76A3" w:rsidRPr="001D213C">
              <w:rPr>
                <w:rFonts w:asciiTheme="minorHAnsi" w:hAnsiTheme="minorHAnsi" w:cstheme="minorHAnsi"/>
                <w:szCs w:val="18"/>
              </w:rPr>
              <w:t>2</w:t>
            </w:r>
          </w:p>
        </w:tc>
      </w:tr>
      <w:tr w:rsidR="008829C2" w:rsidRPr="001D213C" w14:paraId="418C24C4" w14:textId="77777777" w:rsidTr="00F83B3D">
        <w:trPr>
          <w:trHeight w:val="454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BBA7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seminarium (S)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F4DF64" w14:textId="77777777" w:rsidR="008829C2" w:rsidRPr="00F83B3D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F83B3D">
              <w:rPr>
                <w:rFonts w:asciiTheme="minorHAnsi" w:hAnsiTheme="minorHAnsi" w:cstheme="minorHAnsi"/>
                <w:bCs/>
                <w:szCs w:val="18"/>
              </w:rPr>
              <w:t>19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E47C" w14:textId="5A3F8251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0,</w:t>
            </w:r>
            <w:r w:rsidR="000F76A3" w:rsidRPr="001D213C">
              <w:rPr>
                <w:rFonts w:asciiTheme="minorHAnsi" w:hAnsiTheme="minorHAnsi" w:cstheme="minorHAnsi"/>
                <w:szCs w:val="18"/>
              </w:rPr>
              <w:t>8</w:t>
            </w:r>
          </w:p>
        </w:tc>
      </w:tr>
      <w:tr w:rsidR="008829C2" w:rsidRPr="001D213C" w14:paraId="400E0CB0" w14:textId="77777777" w:rsidTr="00F83B3D">
        <w:trPr>
          <w:trHeight w:val="454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4420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ćwiczenia (C)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216010" w14:textId="77777777" w:rsidR="008829C2" w:rsidRPr="00F83B3D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F83B3D">
              <w:rPr>
                <w:rFonts w:asciiTheme="minorHAnsi" w:hAnsiTheme="minorHAnsi" w:cstheme="minorHAnsi"/>
                <w:bCs/>
                <w:szCs w:val="18"/>
              </w:rPr>
              <w:t>15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6EF085" w14:textId="674209D8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0,</w:t>
            </w:r>
            <w:r w:rsidR="000F76A3" w:rsidRPr="001D213C">
              <w:rPr>
                <w:rFonts w:asciiTheme="minorHAnsi" w:hAnsiTheme="minorHAnsi" w:cstheme="minorHAnsi"/>
                <w:szCs w:val="18"/>
              </w:rPr>
              <w:t>6</w:t>
            </w:r>
          </w:p>
        </w:tc>
      </w:tr>
      <w:tr w:rsidR="008829C2" w:rsidRPr="001D213C" w14:paraId="7BBD6254" w14:textId="77777777" w:rsidTr="00F83B3D">
        <w:trPr>
          <w:trHeight w:val="454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984C4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e-learning (e-L)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374252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82C03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8829C2" w:rsidRPr="001D213C" w14:paraId="6ED0D763" w14:textId="77777777" w:rsidTr="00F83B3D">
        <w:trPr>
          <w:trHeight w:val="454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1871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zajęcia praktyczne (ZP)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07E7E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180A4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8829C2" w:rsidRPr="001D213C" w14:paraId="7694D991" w14:textId="77777777" w:rsidTr="00F83B3D">
        <w:trPr>
          <w:trHeight w:val="454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D990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praktyka zawodowa (PZ)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1E5908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4A5B14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8829C2" w:rsidRPr="001D213C" w14:paraId="01E37A4A" w14:textId="77777777" w:rsidTr="00F83B3D">
        <w:trPr>
          <w:trHeight w:val="454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7E92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bCs/>
                <w:color w:val="auto"/>
                <w:szCs w:val="18"/>
              </w:rPr>
              <w:t>Samodzielna praca studenta</w:t>
            </w:r>
          </w:p>
        </w:tc>
      </w:tr>
      <w:tr w:rsidR="008829C2" w:rsidRPr="001D213C" w14:paraId="14B37D4B" w14:textId="77777777" w:rsidTr="00F83B3D">
        <w:trPr>
          <w:trHeight w:val="454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714CB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Przygotowanie do zajęć i zaliczeń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457428" w14:textId="6D43D201" w:rsidR="008829C2" w:rsidRPr="00F83B3D" w:rsidRDefault="000F76A3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F83B3D">
              <w:rPr>
                <w:rFonts w:asciiTheme="minorHAnsi" w:hAnsiTheme="minorHAnsi" w:cstheme="minorHAnsi"/>
                <w:bCs/>
                <w:color w:val="auto"/>
                <w:szCs w:val="18"/>
              </w:rPr>
              <w:t>10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860D28" w14:textId="6B366F3F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0,</w:t>
            </w:r>
            <w:r w:rsidR="000F76A3" w:rsidRPr="001D213C">
              <w:rPr>
                <w:rFonts w:asciiTheme="minorHAnsi" w:hAnsiTheme="minorHAnsi" w:cstheme="minorHAnsi"/>
                <w:color w:val="auto"/>
                <w:szCs w:val="18"/>
              </w:rPr>
              <w:t>4</w:t>
            </w:r>
          </w:p>
        </w:tc>
      </w:tr>
    </w:tbl>
    <w:p w14:paraId="44DA5DD8" w14:textId="77777777" w:rsidR="00C01834" w:rsidRPr="001D213C" w:rsidRDefault="00C01834" w:rsidP="001D213C">
      <w:pPr>
        <w:pStyle w:val="Nagwek1"/>
        <w:spacing w:after="0" w:line="240" w:lineRule="auto"/>
        <w:ind w:left="0" w:firstLine="0"/>
        <w:jc w:val="left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Style w:val="TableGrid"/>
        <w:tblW w:w="10490" w:type="dxa"/>
        <w:tblInd w:w="-147" w:type="dxa"/>
        <w:tblCellMar>
          <w:top w:w="116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905"/>
        <w:gridCol w:w="9585"/>
      </w:tblGrid>
      <w:tr w:rsidR="00C92ECE" w:rsidRPr="001D213C" w14:paraId="58AA541D" w14:textId="77777777" w:rsidTr="00F83B3D">
        <w:trPr>
          <w:trHeight w:val="454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F8C5" w14:textId="0362BC7D" w:rsidR="00C92ECE" w:rsidRPr="001D213C" w:rsidRDefault="00C717C4" w:rsidP="001D21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353"/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  <w:t>CELE KSZTAŁCENIA</w:t>
            </w:r>
          </w:p>
        </w:tc>
      </w:tr>
      <w:tr w:rsidR="008829C2" w:rsidRPr="001D213C" w14:paraId="781B4120" w14:textId="77777777" w:rsidTr="00F83B3D">
        <w:trPr>
          <w:trHeight w:val="45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BF5E" w14:textId="77777777" w:rsidR="008829C2" w:rsidRPr="001D213C" w:rsidRDefault="008829C2" w:rsidP="001D213C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C1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F4308" w14:textId="72F17EEB" w:rsidR="008829C2" w:rsidRPr="001D213C" w:rsidRDefault="008829C2" w:rsidP="001D213C">
            <w:pPr>
              <w:spacing w:after="0" w:line="240" w:lineRule="auto"/>
              <w:ind w:left="0" w:right="35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>Zdobycie podstawowej wiedzy w zakresie wskazań i przeciwwskazań do przeszczepienia narządów.</w:t>
            </w:r>
          </w:p>
        </w:tc>
      </w:tr>
      <w:tr w:rsidR="008829C2" w:rsidRPr="001D213C" w14:paraId="4B57A8A7" w14:textId="77777777" w:rsidTr="00F83B3D">
        <w:trPr>
          <w:trHeight w:val="45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E63CF" w14:textId="77777777" w:rsidR="008829C2" w:rsidRPr="001D213C" w:rsidRDefault="008829C2" w:rsidP="001D213C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C2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7C759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>Poznanie procedur chirurgicznych przeszczepienia narządów.</w:t>
            </w:r>
          </w:p>
        </w:tc>
      </w:tr>
      <w:tr w:rsidR="008829C2" w:rsidRPr="001D213C" w14:paraId="6AE00278" w14:textId="77777777" w:rsidTr="00F83B3D">
        <w:trPr>
          <w:trHeight w:val="45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EA4D" w14:textId="77777777" w:rsidR="008829C2" w:rsidRPr="001D213C" w:rsidRDefault="008829C2" w:rsidP="001D213C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C3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291CB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 xml:space="preserve">Określenie zasad leczenia immunosupresyjnego po transplantacji narządów. </w:t>
            </w:r>
          </w:p>
        </w:tc>
      </w:tr>
      <w:tr w:rsidR="008829C2" w:rsidRPr="001D213C" w14:paraId="16EC5343" w14:textId="77777777" w:rsidTr="00F83B3D">
        <w:trPr>
          <w:trHeight w:val="45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9AC0" w14:textId="77777777" w:rsidR="008829C2" w:rsidRPr="001D213C" w:rsidRDefault="008829C2" w:rsidP="001D213C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C4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FC739E" w14:textId="77777777" w:rsidR="008829C2" w:rsidRPr="001D213C" w:rsidRDefault="008829C2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 xml:space="preserve">Określenie zasad prowadzenia pacjentów po transplantacji i monitorowania czynności przeszczepu. </w:t>
            </w:r>
          </w:p>
        </w:tc>
      </w:tr>
      <w:tr w:rsidR="0082032C" w:rsidRPr="001D213C" w14:paraId="1B2A6862" w14:textId="77777777" w:rsidTr="00F83B3D">
        <w:trPr>
          <w:trHeight w:val="45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E32C" w14:textId="77777777" w:rsidR="0082032C" w:rsidRPr="001D213C" w:rsidRDefault="0082032C" w:rsidP="001D213C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C5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1BA72" w14:textId="71290B8C" w:rsidR="0082032C" w:rsidRPr="001D213C" w:rsidRDefault="0082032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>Zdobycie podstawowej wiedzy na temat różnych form odrzucania przeszczepionego narządu oraz zasad postępowania diagnostycznego i terapeutycznego w przypadku ich wystąpienia.</w:t>
            </w:r>
          </w:p>
        </w:tc>
      </w:tr>
      <w:tr w:rsidR="0082032C" w:rsidRPr="001D213C" w14:paraId="1F0882FD" w14:textId="77777777" w:rsidTr="00F83B3D">
        <w:trPr>
          <w:trHeight w:val="397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2E39" w14:textId="77777777" w:rsidR="0082032C" w:rsidRPr="001D213C" w:rsidRDefault="0082032C" w:rsidP="001D213C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C6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12A82" w14:textId="4FB5D91F" w:rsidR="0082032C" w:rsidRPr="001D213C" w:rsidRDefault="0082032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>Charakterystyka najczęstszych powikłań po przeszczepieniu narządu (chirurgicznych, hematologicznych, infekcyjnych, nowotworowych, metabolicznych, sercowo-naczyniowych, kostnych) oraz zasad postępowania diagnostycznego i terapeutycznego w przypadku ich wystąpienia.</w:t>
            </w:r>
          </w:p>
        </w:tc>
      </w:tr>
      <w:tr w:rsidR="0082032C" w:rsidRPr="001D213C" w14:paraId="027C8098" w14:textId="77777777" w:rsidTr="00F83B3D">
        <w:trPr>
          <w:trHeight w:val="454"/>
        </w:trPr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B82" w14:textId="77777777" w:rsidR="0082032C" w:rsidRPr="001D213C" w:rsidRDefault="0082032C" w:rsidP="001D213C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C7</w:t>
            </w:r>
          </w:p>
        </w:tc>
        <w:tc>
          <w:tcPr>
            <w:tcW w:w="9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2DB87" w14:textId="77777777" w:rsidR="0082032C" w:rsidRPr="001D213C" w:rsidRDefault="0082032C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>Kształtowanie wiedzy dotyczącej specyfiki pacjenta po przeszczepieniu narządowym z perspektywy lekarzy specjalności innych niż transplantologia.</w:t>
            </w:r>
          </w:p>
        </w:tc>
      </w:tr>
    </w:tbl>
    <w:p w14:paraId="7D5E03AF" w14:textId="77777777" w:rsidR="00C01834" w:rsidRPr="001D213C" w:rsidRDefault="00C01834" w:rsidP="001D213C">
      <w:pPr>
        <w:pStyle w:val="Nagwek1"/>
        <w:spacing w:after="0" w:line="240" w:lineRule="auto"/>
        <w:ind w:left="0" w:firstLine="0"/>
        <w:jc w:val="left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Style w:val="TableGrid"/>
        <w:tblW w:w="10490" w:type="dxa"/>
        <w:tblInd w:w="-147" w:type="dxa"/>
        <w:tblCellMar>
          <w:top w:w="116" w:type="dxa"/>
          <w:left w:w="83" w:type="dxa"/>
          <w:right w:w="97" w:type="dxa"/>
        </w:tblCellMar>
        <w:tblLook w:val="04A0" w:firstRow="1" w:lastRow="0" w:firstColumn="1" w:lastColumn="0" w:noHBand="0" w:noVBand="1"/>
      </w:tblPr>
      <w:tblGrid>
        <w:gridCol w:w="1685"/>
        <w:gridCol w:w="8805"/>
      </w:tblGrid>
      <w:tr w:rsidR="00CA3ACF" w:rsidRPr="001D213C" w14:paraId="5C838696" w14:textId="77777777" w:rsidTr="002F3E75">
        <w:trPr>
          <w:trHeight w:val="454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040D2" w14:textId="71566719" w:rsidR="00CA3ACF" w:rsidRPr="001D213C" w:rsidRDefault="00C717C4" w:rsidP="002F3E75">
            <w:pPr>
              <w:pStyle w:val="Nagwek1"/>
              <w:numPr>
                <w:ilvl w:val="0"/>
                <w:numId w:val="1"/>
              </w:numPr>
              <w:spacing w:after="0"/>
              <w:jc w:val="left"/>
              <w:outlineLvl w:val="0"/>
              <w:rPr>
                <w:rFonts w:asciiTheme="minorHAnsi" w:hAnsiTheme="minorHAnsi" w:cstheme="minorHAnsi"/>
                <w:smallCaps/>
                <w:color w:val="auto"/>
                <w:sz w:val="18"/>
                <w:szCs w:val="18"/>
              </w:rPr>
            </w:pPr>
            <w:r w:rsidRPr="001D213C">
              <w:rPr>
                <w:rFonts w:asciiTheme="minorHAnsi" w:hAnsiTheme="minorHAnsi" w:cstheme="minorHAnsi"/>
                <w:smallCaps/>
                <w:color w:val="auto"/>
                <w:sz w:val="18"/>
                <w:szCs w:val="18"/>
              </w:rPr>
              <w:t xml:space="preserve">STANDARD KSZTAŁCENIA – SZCZEGÓŁOWE EFEKTY UCZENIA SIĘ </w:t>
            </w:r>
          </w:p>
        </w:tc>
      </w:tr>
      <w:tr w:rsidR="00C01834" w:rsidRPr="001D213C" w14:paraId="31C45D41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2194" w14:textId="77777777" w:rsidR="00C01834" w:rsidRPr="001D213C" w:rsidRDefault="00C01834" w:rsidP="002F3E75">
            <w:pPr>
              <w:spacing w:after="0" w:line="240" w:lineRule="auto"/>
              <w:ind w:left="116" w:firstLine="0"/>
              <w:jc w:val="center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Symbol</w:t>
            </w:r>
          </w:p>
          <w:p w14:paraId="7147F29F" w14:textId="77777777" w:rsidR="00C01834" w:rsidRPr="001D213C" w:rsidRDefault="00C01834" w:rsidP="002F3E75">
            <w:pPr>
              <w:spacing w:after="0" w:line="240" w:lineRule="auto"/>
              <w:ind w:left="116" w:firstLine="0"/>
              <w:jc w:val="center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i numer efektu uczenia się</w:t>
            </w:r>
          </w:p>
          <w:p w14:paraId="70339F04" w14:textId="2C60F09F" w:rsidR="00C01834" w:rsidRPr="001D213C" w:rsidRDefault="00C01834" w:rsidP="002F3E75">
            <w:pPr>
              <w:spacing w:after="0" w:line="240" w:lineRule="auto"/>
              <w:ind w:left="116" w:firstLine="0"/>
              <w:jc w:val="center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zgodnie ze standardami uczenia się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3956" w14:textId="0E574BDD" w:rsidR="0082032C" w:rsidRPr="002F3E75" w:rsidRDefault="00C01834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i/>
                <w:i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Efekty w zakresie</w:t>
            </w:r>
            <w:r w:rsidR="002F3E75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 </w:t>
            </w:r>
            <w:r w:rsidR="002F3E75" w:rsidRPr="00FA7190">
              <w:rPr>
                <w:rFonts w:asciiTheme="minorHAnsi" w:hAnsiTheme="minorHAnsi" w:cstheme="minorHAnsi"/>
                <w:bCs/>
                <w:i/>
                <w:iCs/>
                <w:color w:val="auto"/>
                <w:szCs w:val="18"/>
              </w:rPr>
              <w:t>(zgodnie z załącznikiem do Rozporządzenia Ministra Edukacji i Nauki z 29 września 2023 r.)</w:t>
            </w:r>
          </w:p>
        </w:tc>
      </w:tr>
      <w:tr w:rsidR="00C01834" w:rsidRPr="001D213C" w14:paraId="377FA2C2" w14:textId="77777777" w:rsidTr="002F3E75">
        <w:trPr>
          <w:trHeight w:val="454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4541" w14:textId="77777777" w:rsidR="00C01834" w:rsidRPr="001D213C" w:rsidRDefault="00C01834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Wiedzy – Absolwent</w:t>
            </w:r>
            <w:r w:rsidR="00B8221A"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*</w:t>
            </w: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 zna i rozumie:</w:t>
            </w:r>
          </w:p>
        </w:tc>
      </w:tr>
      <w:tr w:rsidR="00F83B3D" w:rsidRPr="001D213C" w14:paraId="2171A01C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6B68" w14:textId="67D68B2F" w:rsidR="00F83B3D" w:rsidRPr="001D213C" w:rsidRDefault="00F83B3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C.W2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>2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F26D5" w14:textId="0239A253" w:rsidR="00F83B3D" w:rsidRPr="001D213C" w:rsidRDefault="00F83B3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83B3D">
              <w:rPr>
                <w:rFonts w:asciiTheme="minorHAnsi" w:hAnsiTheme="minorHAnsi" w:cstheme="minorHAnsi"/>
                <w:color w:val="auto"/>
                <w:szCs w:val="18"/>
              </w:rPr>
              <w:t>genetyczne podstawy doboru dawcy i biorcy oraz podstawy immunologii transplantacyjnej;</w:t>
            </w:r>
          </w:p>
        </w:tc>
      </w:tr>
      <w:tr w:rsidR="00F83B3D" w:rsidRPr="001D213C" w14:paraId="1FD5017F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C822" w14:textId="087D4869" w:rsidR="00F83B3D" w:rsidRPr="001D213C" w:rsidRDefault="00113BE7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F.W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>4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428429" w14:textId="3647472B" w:rsidR="00F83B3D" w:rsidRPr="001D213C" w:rsidRDefault="00113BE7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13BE7">
              <w:rPr>
                <w:rFonts w:asciiTheme="minorHAnsi" w:hAnsiTheme="minorHAnsi" w:cstheme="minorHAnsi"/>
                <w:color w:val="auto"/>
                <w:szCs w:val="18"/>
              </w:rPr>
              <w:t>zasady kwalifikowania do podstawowych zabiegów operacyjnych i inwazyjnych procedur diagnostyczno-leczniczych oraz najczęstsze powikłania;</w:t>
            </w:r>
          </w:p>
        </w:tc>
      </w:tr>
      <w:tr w:rsidR="00F83B3D" w:rsidRPr="001D213C" w14:paraId="3DA69138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2E7E" w14:textId="5926A0FC" w:rsidR="00F83B3D" w:rsidRPr="001D213C" w:rsidRDefault="00113BE7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F.W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>7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AF6AF2" w14:textId="55FB1E07" w:rsidR="00F83B3D" w:rsidRPr="001D213C" w:rsidRDefault="00113BE7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13BE7">
              <w:rPr>
                <w:rFonts w:asciiTheme="minorHAnsi" w:hAnsiTheme="minorHAnsi" w:cstheme="minorHAnsi"/>
                <w:color w:val="auto"/>
                <w:szCs w:val="18"/>
              </w:rPr>
              <w:t>zasady leczenia pooperacyjnego z terapią przeciwbólową i monitorowaniem pooperacyjnym;</w:t>
            </w:r>
          </w:p>
        </w:tc>
      </w:tr>
      <w:tr w:rsidR="00F83B3D" w:rsidRPr="001D213C" w14:paraId="6F7B5B08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D9E0" w14:textId="3A44E14B" w:rsidR="00F83B3D" w:rsidRPr="001D213C" w:rsidRDefault="00642B0A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F.W1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>0 pkt. 1, 2, 7a, 7d, 7e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108907" w14:textId="77777777" w:rsidR="00642B0A" w:rsidRDefault="00642B0A" w:rsidP="002F3E75">
            <w:pPr>
              <w:autoSpaceDE w:val="0"/>
              <w:autoSpaceDN w:val="0"/>
              <w:adjustRightInd w:val="0"/>
              <w:spacing w:after="0" w:line="240" w:lineRule="auto"/>
              <w:ind w:left="11" w:hanging="11"/>
              <w:jc w:val="both"/>
              <w:rPr>
                <w:rFonts w:asciiTheme="minorHAnsi" w:hAnsiTheme="minorHAnsi" w:cstheme="minorHAnsi"/>
                <w:szCs w:val="18"/>
              </w:rPr>
            </w:pPr>
            <w:r w:rsidRPr="00FD2377">
              <w:rPr>
                <w:rFonts w:asciiTheme="minorHAnsi" w:hAnsiTheme="minorHAnsi" w:cstheme="minorHAnsi"/>
                <w:szCs w:val="18"/>
              </w:rPr>
              <w:t>najczęściej występujące stany zagrożenia życia u dzieci i dorosłych oraz zasady postępowania w tych stanach, w szczególności w:</w:t>
            </w:r>
          </w:p>
          <w:p w14:paraId="3AA1BEC4" w14:textId="0D891148" w:rsidR="00642B0A" w:rsidRDefault="00642B0A" w:rsidP="002F3E75">
            <w:pPr>
              <w:autoSpaceDE w:val="0"/>
              <w:autoSpaceDN w:val="0"/>
              <w:adjustRightInd w:val="0"/>
              <w:spacing w:after="0" w:line="240" w:lineRule="auto"/>
              <w:ind w:left="11" w:hanging="11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1) </w:t>
            </w:r>
            <w:r w:rsidRPr="00642B0A">
              <w:rPr>
                <w:rFonts w:asciiTheme="minorHAnsi" w:hAnsiTheme="minorHAnsi" w:cstheme="minorHAnsi"/>
                <w:szCs w:val="18"/>
              </w:rPr>
              <w:t>sepsie;</w:t>
            </w:r>
          </w:p>
          <w:p w14:paraId="71528FEA" w14:textId="7BFE3B03" w:rsidR="00642B0A" w:rsidRDefault="00642B0A" w:rsidP="002F3E75">
            <w:pPr>
              <w:autoSpaceDE w:val="0"/>
              <w:autoSpaceDN w:val="0"/>
              <w:adjustRightInd w:val="0"/>
              <w:spacing w:after="0" w:line="240" w:lineRule="auto"/>
              <w:ind w:left="11" w:hanging="11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2) </w:t>
            </w:r>
            <w:r w:rsidRPr="00642B0A">
              <w:rPr>
                <w:rFonts w:asciiTheme="minorHAnsi" w:hAnsiTheme="minorHAnsi" w:cstheme="minorHAnsi"/>
                <w:szCs w:val="18"/>
              </w:rPr>
              <w:t>zatruciach;</w:t>
            </w:r>
          </w:p>
          <w:p w14:paraId="7CF6630F" w14:textId="4C3676D9" w:rsidR="00642B0A" w:rsidRDefault="00642B0A" w:rsidP="002F3E75">
            <w:pPr>
              <w:autoSpaceDE w:val="0"/>
              <w:autoSpaceDN w:val="0"/>
              <w:adjustRightInd w:val="0"/>
              <w:spacing w:after="0" w:line="240" w:lineRule="auto"/>
              <w:ind w:left="11" w:hanging="11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7) </w:t>
            </w:r>
            <w:r w:rsidRPr="00642B0A">
              <w:rPr>
                <w:rFonts w:asciiTheme="minorHAnsi" w:hAnsiTheme="minorHAnsi" w:cstheme="minorHAnsi"/>
                <w:szCs w:val="18"/>
              </w:rPr>
              <w:t>innych ostrych stanach pochodzenia:</w:t>
            </w:r>
          </w:p>
          <w:p w14:paraId="4FCEFD9E" w14:textId="60B4429E" w:rsidR="00642B0A" w:rsidRDefault="00642B0A" w:rsidP="002F3E75">
            <w:pPr>
              <w:autoSpaceDE w:val="0"/>
              <w:autoSpaceDN w:val="0"/>
              <w:adjustRightInd w:val="0"/>
              <w:spacing w:after="0" w:line="240" w:lineRule="auto"/>
              <w:ind w:left="11" w:hanging="11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a)</w:t>
            </w:r>
            <w:r>
              <w:t xml:space="preserve"> </w:t>
            </w:r>
            <w:r w:rsidRPr="00642B0A">
              <w:rPr>
                <w:rFonts w:asciiTheme="minorHAnsi" w:hAnsiTheme="minorHAnsi" w:cstheme="minorHAnsi"/>
                <w:szCs w:val="18"/>
              </w:rPr>
              <w:t>sercowo-naczyniowego,</w:t>
            </w:r>
          </w:p>
          <w:p w14:paraId="26DFCDB8" w14:textId="6BCCDBFD" w:rsidR="00642B0A" w:rsidRDefault="00642B0A" w:rsidP="002F3E75">
            <w:pPr>
              <w:autoSpaceDE w:val="0"/>
              <w:autoSpaceDN w:val="0"/>
              <w:adjustRightInd w:val="0"/>
              <w:spacing w:after="0" w:line="240" w:lineRule="auto"/>
              <w:ind w:left="11" w:hanging="11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d) </w:t>
            </w:r>
            <w:r w:rsidRPr="00642B0A">
              <w:rPr>
                <w:rFonts w:asciiTheme="minorHAnsi" w:hAnsiTheme="minorHAnsi" w:cstheme="minorHAnsi"/>
                <w:szCs w:val="18"/>
              </w:rPr>
              <w:t>nerkowego,</w:t>
            </w:r>
          </w:p>
          <w:p w14:paraId="263C399F" w14:textId="33DFC6B2" w:rsidR="00F83B3D" w:rsidRPr="00642B0A" w:rsidRDefault="00642B0A" w:rsidP="002F3E75">
            <w:pPr>
              <w:autoSpaceDE w:val="0"/>
              <w:autoSpaceDN w:val="0"/>
              <w:adjustRightInd w:val="0"/>
              <w:spacing w:after="0" w:line="240" w:lineRule="auto"/>
              <w:ind w:left="11" w:hanging="11"/>
              <w:jc w:val="both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e) </w:t>
            </w:r>
            <w:r w:rsidRPr="00642B0A">
              <w:rPr>
                <w:rFonts w:asciiTheme="minorHAnsi" w:hAnsiTheme="minorHAnsi" w:cstheme="minorHAnsi"/>
                <w:szCs w:val="18"/>
              </w:rPr>
              <w:t>onkologicznego i hematologicznego,</w:t>
            </w:r>
          </w:p>
        </w:tc>
      </w:tr>
      <w:tr w:rsidR="00F83B3D" w:rsidRPr="001D213C" w14:paraId="1873B401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2CAD" w14:textId="114210B1" w:rsidR="00F83B3D" w:rsidRPr="001D213C" w:rsidRDefault="00642B0A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F.W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>21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9EE2E9" w14:textId="391B48C7" w:rsidR="00F83B3D" w:rsidRPr="001D213C" w:rsidRDefault="00642B0A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83B3D">
              <w:rPr>
                <w:rFonts w:asciiTheme="minorHAnsi" w:hAnsiTheme="minorHAnsi" w:cstheme="minorHAnsi"/>
                <w:color w:val="auto"/>
                <w:szCs w:val="18"/>
              </w:rPr>
              <w:t>zasady promocji dawstwa tkanek i komórek, wskazania do przeszczepienia narządów ukrwionych, tkanek i komórek krwiotwórczych, powikłania leczenia oraz zasady opieki długoterminowej po przeszczepieniu;</w:t>
            </w:r>
          </w:p>
        </w:tc>
      </w:tr>
      <w:tr w:rsidR="0082032C" w:rsidRPr="001D213C" w14:paraId="73A88C55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FD74" w14:textId="4D4096DE" w:rsidR="0082032C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G.W9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E6571B" w14:textId="6C8425DD" w:rsidR="0082032C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13BE7">
              <w:rPr>
                <w:rFonts w:asciiTheme="minorHAnsi" w:hAnsiTheme="minorHAnsi" w:cstheme="minorHAnsi"/>
                <w:color w:val="auto"/>
                <w:szCs w:val="18"/>
              </w:rPr>
              <w:t>regulacje prawne dotyczące przeszczepów, sztucznej prokreacji, przerywania ciąży, zabiegów estetycznych, opieki paliatywnej, uporczywej terapii, chorób psychicznych, chorób zakaźnych;</w:t>
            </w:r>
          </w:p>
        </w:tc>
      </w:tr>
      <w:tr w:rsidR="0082032C" w:rsidRPr="001D213C" w14:paraId="5D0D2CF9" w14:textId="77777777" w:rsidTr="002F3E75">
        <w:trPr>
          <w:trHeight w:val="454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1616" w14:textId="77777777" w:rsidR="0082032C" w:rsidRPr="001D213C" w:rsidRDefault="0082032C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Umiejętności – Absolwent* potrafi:</w:t>
            </w:r>
          </w:p>
        </w:tc>
      </w:tr>
      <w:tr w:rsidR="00E632CD" w:rsidRPr="001D213C" w14:paraId="2E5C3BD0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F5B5" w14:textId="4B3918AE" w:rsidR="00E632CD" w:rsidRPr="001D213C" w:rsidRDefault="00E632CD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E.U1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5E8AF" w14:textId="52F1462B" w:rsidR="00E632CD" w:rsidRPr="00F83B3D" w:rsidRDefault="002F3E75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2F3E75">
              <w:rPr>
                <w:rFonts w:asciiTheme="minorHAnsi" w:hAnsiTheme="minorHAnsi" w:cstheme="minorHAnsi"/>
                <w:color w:val="auto"/>
                <w:szCs w:val="18"/>
              </w:rPr>
              <w:t>zebrać wywiad z dorosłym, w tym osobą starszą, wykorzystując umiejętności dotyczące treści, procesu i percepcji komunikowania się, z uwzględnieniem perspektywy biomedycznej i perspektywy pacjenta;</w:t>
            </w:r>
          </w:p>
        </w:tc>
      </w:tr>
      <w:tr w:rsidR="00F83B3D" w:rsidRPr="001D213C" w14:paraId="503A7203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7BAA" w14:textId="69C0F602" w:rsidR="00F83B3D" w:rsidRPr="001D213C" w:rsidRDefault="00F83B3D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E.U1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>5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3D06CB" w14:textId="2E283CDD" w:rsidR="00F83B3D" w:rsidRPr="001D213C" w:rsidRDefault="00F83B3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83B3D">
              <w:rPr>
                <w:rFonts w:asciiTheme="minorHAnsi" w:hAnsiTheme="minorHAnsi" w:cstheme="minorHAnsi"/>
                <w:color w:val="auto"/>
                <w:szCs w:val="18"/>
              </w:rPr>
              <w:t>zastosować środki ochrony indywidualnej adekwatne do sytuacji klinicznej;</w:t>
            </w:r>
          </w:p>
        </w:tc>
      </w:tr>
      <w:tr w:rsidR="00F83B3D" w:rsidRPr="001D213C" w14:paraId="18FE1946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B5E1" w14:textId="227C0758" w:rsidR="00F83B3D" w:rsidRPr="001D213C" w:rsidRDefault="00F83B3D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E.U1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>8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25BF2" w14:textId="5B6D2F40" w:rsidR="00F83B3D" w:rsidRPr="001D213C" w:rsidRDefault="00F83B3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83B3D">
              <w:rPr>
                <w:rFonts w:asciiTheme="minorHAnsi" w:hAnsiTheme="minorHAnsi" w:cstheme="minorHAnsi"/>
                <w:color w:val="auto"/>
                <w:szCs w:val="18"/>
              </w:rPr>
              <w:t>prowadzić dokumentację medyczną pacjenta, w tym w postaci elektronicznej, zgodnie z przepisami prawa;</w:t>
            </w:r>
          </w:p>
        </w:tc>
      </w:tr>
      <w:tr w:rsidR="00F83B3D" w:rsidRPr="001D213C" w14:paraId="7BAC6EA6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5B68" w14:textId="0D2006AA" w:rsidR="00F83B3D" w:rsidRPr="001D213C" w:rsidRDefault="00F83B3D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E.U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>22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BA1D6" w14:textId="52031AB0" w:rsidR="00F83B3D" w:rsidRPr="001D213C" w:rsidRDefault="00F83B3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83B3D">
              <w:rPr>
                <w:rFonts w:asciiTheme="minorHAnsi" w:hAnsiTheme="minorHAnsi" w:cstheme="minorHAnsi"/>
                <w:color w:val="auto"/>
                <w:szCs w:val="18"/>
              </w:rPr>
              <w:t>zastosować racjonalną antybiotykoterapię w zależności od stanu klinicznego pacjenta;</w:t>
            </w:r>
          </w:p>
        </w:tc>
      </w:tr>
      <w:tr w:rsidR="00F83B3D" w:rsidRPr="001D213C" w14:paraId="2C36EECE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C354" w14:textId="3B22B057" w:rsidR="00F83B3D" w:rsidRPr="001D213C" w:rsidRDefault="00F83B3D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E.U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>26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DB2C16" w14:textId="72CDDC91" w:rsidR="00F83B3D" w:rsidRPr="001D213C" w:rsidRDefault="00F83B3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83B3D">
              <w:rPr>
                <w:rFonts w:asciiTheme="minorHAnsi" w:hAnsiTheme="minorHAnsi" w:cstheme="minorHAnsi"/>
                <w:color w:val="auto"/>
                <w:szCs w:val="18"/>
              </w:rPr>
              <w:t xml:space="preserve">podejmować wspólnie z pacjentem decyzje diagnostyczno-terapeutyczne (oceniać stopień zaangażowania pacjenta, jego potrzeby i możliwości w tym zakresie, zachęcać pacjenta do brania aktywnego udziału w procesie podejmowania </w:t>
            </w:r>
            <w:r w:rsidRPr="00F83B3D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decyzji, omawiać zalety, wady, spodziewane rezultaty i konsekwencje wynikające z decyzji) i uzyskiwać świadomą zgodę pacjenta;</w:t>
            </w:r>
          </w:p>
        </w:tc>
      </w:tr>
      <w:tr w:rsidR="00F83B3D" w:rsidRPr="001D213C" w14:paraId="13DC595D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DA56" w14:textId="667E9381" w:rsidR="00F83B3D" w:rsidRPr="001D213C" w:rsidRDefault="00E632CD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lastRenderedPageBreak/>
              <w:t>F.U1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5FF8E7" w14:textId="1E785592" w:rsidR="00F83B3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632CD">
              <w:rPr>
                <w:rFonts w:asciiTheme="minorHAnsi" w:hAnsiTheme="minorHAnsi" w:cstheme="minorHAnsi"/>
                <w:color w:val="auto"/>
                <w:szCs w:val="18"/>
              </w:rPr>
              <w:t>umyć chirurgicznie ręce, nałożyć jałowe rękawiczki, ubrać się do operacji lub zabiegu wymagającego jałowości, przygotować pole operacyjne zgodnie z zasadami aseptyki oraz uczestniczyć w zabiegu operacyjnym;</w:t>
            </w:r>
          </w:p>
        </w:tc>
      </w:tr>
      <w:tr w:rsidR="00F83B3D" w:rsidRPr="001D213C" w14:paraId="4446272E" w14:textId="77777777" w:rsidTr="002F3E75">
        <w:trPr>
          <w:trHeight w:val="454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F50B" w14:textId="1078B704" w:rsidR="00F83B3D" w:rsidRPr="001D213C" w:rsidRDefault="00E632CD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F.U</w:t>
            </w:r>
            <w:r>
              <w:rPr>
                <w:rFonts w:asciiTheme="minorHAnsi" w:hAnsiTheme="minorHAnsi" w:cstheme="minorHAnsi"/>
                <w:color w:val="auto"/>
                <w:szCs w:val="18"/>
              </w:rPr>
              <w:t>4</w:t>
            </w:r>
          </w:p>
        </w:tc>
        <w:tc>
          <w:tcPr>
            <w:tcW w:w="8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315993" w14:textId="10CA466D" w:rsidR="00F83B3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E632CD">
              <w:rPr>
                <w:rFonts w:asciiTheme="minorHAnsi" w:hAnsiTheme="minorHAnsi" w:cstheme="minorHAnsi"/>
                <w:color w:val="auto"/>
                <w:szCs w:val="18"/>
              </w:rPr>
              <w:t>rozpoznawać najczęściej występujące stany zagrożenia życia, w tym z wykorzystaniem różnych technik obrazowania;</w:t>
            </w:r>
          </w:p>
        </w:tc>
      </w:tr>
    </w:tbl>
    <w:p w14:paraId="290BB66D" w14:textId="77777777" w:rsidR="002F3E75" w:rsidRPr="00FA7190" w:rsidRDefault="002F3E75" w:rsidP="002F3E75">
      <w:pPr>
        <w:spacing w:after="11" w:line="259" w:lineRule="auto"/>
        <w:ind w:left="0" w:firstLine="0"/>
        <w:rPr>
          <w:rFonts w:asciiTheme="minorHAnsi" w:hAnsiTheme="minorHAnsi" w:cstheme="minorHAnsi"/>
          <w:bCs/>
          <w:i/>
          <w:iCs/>
          <w:color w:val="auto"/>
          <w:szCs w:val="18"/>
        </w:rPr>
      </w:pPr>
      <w:r w:rsidRPr="00B1416F">
        <w:rPr>
          <w:rFonts w:asciiTheme="minorHAnsi" w:hAnsiTheme="minorHAnsi" w:cstheme="minorHAnsi"/>
          <w:bCs/>
          <w:i/>
          <w:iCs/>
          <w:color w:val="auto"/>
          <w:szCs w:val="18"/>
        </w:rPr>
        <w:t>*W załącznikach do Rozporządzenia Ministra Edukacji i Nauki z 29 września 2023 r. wspomina się o „absolwencie”, a nie studencie</w:t>
      </w:r>
    </w:p>
    <w:p w14:paraId="401551F7" w14:textId="77777777" w:rsidR="00B8221A" w:rsidRPr="001D213C" w:rsidRDefault="00B8221A" w:rsidP="002F3E75">
      <w:pPr>
        <w:spacing w:after="0" w:line="240" w:lineRule="auto"/>
        <w:ind w:left="0" w:firstLine="0"/>
        <w:rPr>
          <w:rFonts w:asciiTheme="minorHAnsi" w:hAnsiTheme="minorHAnsi" w:cstheme="minorHAnsi"/>
          <w:bCs/>
          <w:i/>
          <w:iCs/>
          <w:color w:val="auto"/>
          <w:szCs w:val="18"/>
        </w:rPr>
      </w:pPr>
    </w:p>
    <w:tbl>
      <w:tblPr>
        <w:tblStyle w:val="TableGrid"/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97" w:type="dxa"/>
        </w:tblCellMar>
        <w:tblLook w:val="04A0" w:firstRow="1" w:lastRow="0" w:firstColumn="1" w:lastColumn="0" w:noHBand="0" w:noVBand="1"/>
      </w:tblPr>
      <w:tblGrid>
        <w:gridCol w:w="1685"/>
        <w:gridCol w:w="8805"/>
      </w:tblGrid>
      <w:tr w:rsidR="00CA3ACF" w:rsidRPr="001D213C" w14:paraId="6060CBA8" w14:textId="77777777" w:rsidTr="002F3E75">
        <w:trPr>
          <w:trHeight w:val="454"/>
        </w:trPr>
        <w:tc>
          <w:tcPr>
            <w:tcW w:w="10490" w:type="dxa"/>
            <w:gridSpan w:val="2"/>
            <w:vAlign w:val="center"/>
          </w:tcPr>
          <w:p w14:paraId="0CF64FD1" w14:textId="273345A5" w:rsidR="00CA3ACF" w:rsidRPr="001D213C" w:rsidRDefault="00C717C4" w:rsidP="002F3E7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  <w:t>POZOSTAŁE EFEKTY UCZENIA SIĘ</w:t>
            </w:r>
          </w:p>
        </w:tc>
      </w:tr>
      <w:tr w:rsidR="00C01834" w:rsidRPr="001D213C" w14:paraId="495A415C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7C71D7DA" w14:textId="77777777" w:rsidR="00C01834" w:rsidRPr="001D213C" w:rsidRDefault="00C01834" w:rsidP="002F3E75">
            <w:pPr>
              <w:spacing w:after="0" w:line="240" w:lineRule="auto"/>
              <w:ind w:left="116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Numer efektu uczenia się</w:t>
            </w:r>
          </w:p>
        </w:tc>
        <w:tc>
          <w:tcPr>
            <w:tcW w:w="8805" w:type="dxa"/>
            <w:vAlign w:val="center"/>
          </w:tcPr>
          <w:p w14:paraId="68A2D1DF" w14:textId="77777777" w:rsidR="00C01834" w:rsidRPr="001D213C" w:rsidRDefault="00C01834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Efekty w zakresie</w:t>
            </w:r>
          </w:p>
        </w:tc>
      </w:tr>
      <w:tr w:rsidR="00C01834" w:rsidRPr="001D213C" w14:paraId="23094268" w14:textId="77777777" w:rsidTr="002F3E75">
        <w:trPr>
          <w:trHeight w:val="454"/>
        </w:trPr>
        <w:tc>
          <w:tcPr>
            <w:tcW w:w="10490" w:type="dxa"/>
            <w:gridSpan w:val="2"/>
            <w:vAlign w:val="center"/>
          </w:tcPr>
          <w:p w14:paraId="268A4F19" w14:textId="77777777" w:rsidR="00C01834" w:rsidRPr="001D213C" w:rsidRDefault="00C01834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Wiedzy – Absolwent zna i rozumie:</w:t>
            </w:r>
          </w:p>
        </w:tc>
      </w:tr>
      <w:tr w:rsidR="00C01834" w:rsidRPr="001D213C" w14:paraId="49544D75" w14:textId="77777777" w:rsidTr="002F3E75">
        <w:trPr>
          <w:trHeight w:val="397"/>
        </w:trPr>
        <w:tc>
          <w:tcPr>
            <w:tcW w:w="1685" w:type="dxa"/>
            <w:vAlign w:val="center"/>
          </w:tcPr>
          <w:p w14:paraId="35455ED5" w14:textId="2E63B866" w:rsidR="00C01834" w:rsidRPr="001D213C" w:rsidRDefault="002F3E75" w:rsidP="002F3E7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W1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3744C692" w14:textId="77777777" w:rsidR="00642B0A" w:rsidRPr="001D213C" w:rsidRDefault="00642B0A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 xml:space="preserve">problematykę współcześnie wykorzystywanych badań obrazowych, w szczególności: </w:t>
            </w:r>
          </w:p>
          <w:p w14:paraId="6482ACD9" w14:textId="77777777" w:rsidR="00642B0A" w:rsidRPr="001D213C" w:rsidRDefault="00642B0A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 xml:space="preserve">1) symptomatologię radiologiczną najczęstszych powikłań po transplantacji narządu </w:t>
            </w:r>
          </w:p>
          <w:p w14:paraId="042DEA8F" w14:textId="77777777" w:rsidR="00642B0A" w:rsidRPr="001D213C" w:rsidRDefault="00642B0A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 xml:space="preserve">2) metody instrumentalne i techniki obrazowe wykorzystywane do wykonywania zabiegów medycznych w transplantologii </w:t>
            </w:r>
          </w:p>
          <w:p w14:paraId="4153DD0F" w14:textId="708C2EBD" w:rsidR="00C01834" w:rsidRPr="001D213C" w:rsidRDefault="00642B0A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3) wskazania, przeciwwskazania i przygotowanie pacjenta do poszczególnych rodzajów badań obrazowych oraz przeciwwskazania do stosowania środków kontrastujących u biorców narządów</w:t>
            </w:r>
          </w:p>
        </w:tc>
      </w:tr>
      <w:tr w:rsidR="00642B0A" w:rsidRPr="001D213C" w14:paraId="71D093FD" w14:textId="77777777" w:rsidTr="002F3E75">
        <w:trPr>
          <w:trHeight w:val="397"/>
        </w:trPr>
        <w:tc>
          <w:tcPr>
            <w:tcW w:w="1685" w:type="dxa"/>
            <w:vAlign w:val="center"/>
          </w:tcPr>
          <w:p w14:paraId="45744338" w14:textId="74F8B077" w:rsidR="00642B0A" w:rsidRPr="001D213C" w:rsidRDefault="002F3E75" w:rsidP="002F3E75">
            <w:pPr>
              <w:spacing w:after="0" w:line="240" w:lineRule="auto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W2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2D904821" w14:textId="77777777" w:rsidR="00E632C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w podstawowym zakresie problematykę transplantologii zabiegowej, wskazania do przeszczepienia nieodwracalnie uszkodzonych narządów i tkanek oraz procedury z tym związane z uwzględnieniem:</w:t>
            </w:r>
          </w:p>
          <w:p w14:paraId="132BF614" w14:textId="77777777" w:rsidR="00E632C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 xml:space="preserve">1) zasad leczenia immunosupresyjnego po transplantacji narządów. </w:t>
            </w:r>
          </w:p>
          <w:p w14:paraId="188C19CF" w14:textId="77777777" w:rsidR="00E632C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 xml:space="preserve">2) prowadzenia pacjentów i monitorowania czynności przeszczepu. </w:t>
            </w:r>
          </w:p>
          <w:p w14:paraId="51C6EB0C" w14:textId="77777777" w:rsidR="00E632C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 xml:space="preserve">3) znajomości objawów i sposobów diagnozowania różnych form odrzucania. </w:t>
            </w:r>
          </w:p>
          <w:p w14:paraId="573404D3" w14:textId="6902F813" w:rsidR="00E632C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 xml:space="preserve">4) rozpoznawania i leczenia powikłań po przeszczepieniu narządu (chirurgicznych, hematologicznych, infekcyjnych nowotworowych, metabolicznych, sercowo-naczyniowych, kostnych). </w:t>
            </w:r>
          </w:p>
          <w:p w14:paraId="727058C7" w14:textId="77777777" w:rsidR="00642B0A" w:rsidRDefault="00E632CD" w:rsidP="002F3E75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>5) specyfiki pacjenta po przeszczepieniu narządowym z perspektywy lekarzy specjalności innych niż transplantologia</w:t>
            </w:r>
          </w:p>
          <w:p w14:paraId="1843884C" w14:textId="446B68C8" w:rsidR="00514C4C" w:rsidRPr="001D213C" w:rsidRDefault="00FC507C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6) możliwość wykorzystania najnowszych metod diagnostyczno-terapeutycznych z uwzględnieniem AI</w:t>
            </w:r>
          </w:p>
        </w:tc>
      </w:tr>
      <w:tr w:rsidR="00C01834" w:rsidRPr="001D213C" w14:paraId="31E8A386" w14:textId="77777777" w:rsidTr="002F3E75">
        <w:trPr>
          <w:trHeight w:val="454"/>
        </w:trPr>
        <w:tc>
          <w:tcPr>
            <w:tcW w:w="10490" w:type="dxa"/>
            <w:gridSpan w:val="2"/>
            <w:vAlign w:val="center"/>
          </w:tcPr>
          <w:p w14:paraId="1D5A7289" w14:textId="77777777" w:rsidR="00C01834" w:rsidRPr="001D213C" w:rsidRDefault="00C01834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Umiejętności – Absolwent potrafi:</w:t>
            </w:r>
          </w:p>
        </w:tc>
      </w:tr>
      <w:tr w:rsidR="00E632CD" w:rsidRPr="001D213C" w14:paraId="7C93760A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1CD4648B" w14:textId="464FB10B" w:rsidR="00E632CD" w:rsidRPr="001D213C" w:rsidRDefault="002F3E75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U1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1B21D921" w14:textId="008E5BC2" w:rsidR="00E632C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monitorować stan pacjenta w okresie potransplantacyjnym w oparciu o podstawowe parametry życiowe;</w:t>
            </w:r>
          </w:p>
        </w:tc>
      </w:tr>
      <w:tr w:rsidR="00E632CD" w:rsidRPr="001D213C" w14:paraId="3E3CFBD5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40246088" w14:textId="2DC6B3B8" w:rsidR="00E632CD" w:rsidRPr="001D213C" w:rsidRDefault="002F3E75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U2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4E9827D5" w14:textId="0876B7B3" w:rsidR="00E632C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przeprowadzać diagnostykę różnicową najczęstszych chorób u biorcy narządu przeszczepionego</w:t>
            </w:r>
          </w:p>
        </w:tc>
      </w:tr>
      <w:tr w:rsidR="00E632CD" w:rsidRPr="001D213C" w14:paraId="46663C1F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4495F1F8" w14:textId="28331BD1" w:rsidR="00E632CD" w:rsidRPr="001D213C" w:rsidRDefault="002F3E75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U3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47709DE5" w14:textId="0F3A40EA" w:rsidR="00E632C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rozpoznawać stany bezpośredniego zagrożenia życia po transplantacji</w:t>
            </w:r>
          </w:p>
        </w:tc>
      </w:tr>
      <w:tr w:rsidR="00E632CD" w:rsidRPr="001D213C" w14:paraId="6BC749DC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4518907B" w14:textId="784B0703" w:rsidR="00E632CD" w:rsidRPr="001D213C" w:rsidRDefault="002F3E75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U4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5A6B91DA" w14:textId="14352A9F" w:rsidR="00E632C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planować postępowanie diagnostyczne, terapeutyczne i profilaktyczne u biorcy przeszczepionego narządu</w:t>
            </w:r>
          </w:p>
        </w:tc>
      </w:tr>
      <w:tr w:rsidR="00E632CD" w:rsidRPr="001D213C" w14:paraId="525EDE41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57696BD1" w14:textId="7AD33B03" w:rsidR="00E632CD" w:rsidRPr="001D213C" w:rsidRDefault="002F3E75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U5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025A042D" w14:textId="55AFDC5E" w:rsidR="00E632CD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przeprowadzać analizę ewentualnych działań niepożądanych poszczególnych leków i interakcji między nimi z uwzględnieniem leków immunosupresyjnych stosowanych po transplantacji narządu</w:t>
            </w:r>
          </w:p>
        </w:tc>
      </w:tr>
      <w:tr w:rsidR="00C01834" w:rsidRPr="001D213C" w14:paraId="6BE3792A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44D61688" w14:textId="540AF949" w:rsidR="00C01834" w:rsidRPr="001D213C" w:rsidRDefault="002F3E75" w:rsidP="002F3E75">
            <w:pPr>
              <w:spacing w:after="0" w:line="240" w:lineRule="auto"/>
              <w:ind w:left="1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Cs w:val="18"/>
              </w:rPr>
              <w:t>U6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642B4ADA" w14:textId="30AB73B8" w:rsidR="00C01834" w:rsidRPr="001D213C" w:rsidRDefault="00E632CD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interpretować wyniki badań laboratoryjnych i identyfikować przyczyny odchyleń od normy u biorcy narządu przeszczepionego</w:t>
            </w:r>
          </w:p>
        </w:tc>
      </w:tr>
      <w:tr w:rsidR="00C01834" w:rsidRPr="001D213C" w14:paraId="005633B3" w14:textId="77777777" w:rsidTr="002F3E75">
        <w:trPr>
          <w:trHeight w:val="454"/>
        </w:trPr>
        <w:tc>
          <w:tcPr>
            <w:tcW w:w="10490" w:type="dxa"/>
            <w:gridSpan w:val="2"/>
            <w:vAlign w:val="center"/>
          </w:tcPr>
          <w:p w14:paraId="351BA358" w14:textId="77777777" w:rsidR="00C01834" w:rsidRPr="001D213C" w:rsidRDefault="00C01834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Kompetencji społecznych – Absolwent jest gotów do:</w:t>
            </w:r>
          </w:p>
        </w:tc>
      </w:tr>
      <w:tr w:rsidR="00AF56A6" w:rsidRPr="001D213C" w14:paraId="17F07289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060A0D82" w14:textId="77777777" w:rsidR="00AF56A6" w:rsidRPr="001D213C" w:rsidRDefault="00AF56A6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K.1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4AB4DF89" w14:textId="77777777" w:rsidR="00AF56A6" w:rsidRPr="001D213C" w:rsidRDefault="00AF56A6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nawiązania i utrzymania głębokiego oraz pełnego szacunku kontaktu z pacjentem, a także okazywania zrozumienia dla różnic światopoglądowych i kulturowych;</w:t>
            </w:r>
          </w:p>
        </w:tc>
      </w:tr>
      <w:tr w:rsidR="00AF56A6" w:rsidRPr="001D213C" w14:paraId="361FD7CD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7E66A458" w14:textId="61B75BD7" w:rsidR="00AF56A6" w:rsidRPr="001D213C" w:rsidRDefault="00AF56A6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K2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42BBB51C" w14:textId="77777777" w:rsidR="00AF56A6" w:rsidRPr="001D213C" w:rsidRDefault="00AF56A6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kierowania się dobrem pacjenta;</w:t>
            </w:r>
          </w:p>
        </w:tc>
      </w:tr>
      <w:tr w:rsidR="00AF56A6" w:rsidRPr="001D213C" w14:paraId="355CB1EF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7EA6AB23" w14:textId="524B213E" w:rsidR="00AF56A6" w:rsidRPr="001D213C" w:rsidRDefault="00AF56A6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K3 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5B004B7C" w14:textId="77777777" w:rsidR="00AF56A6" w:rsidRPr="001D213C" w:rsidRDefault="00AF56A6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przestrzegania tajemnicy lekarskiej i praw pacjenta;</w:t>
            </w:r>
          </w:p>
        </w:tc>
      </w:tr>
      <w:tr w:rsidR="00AF56A6" w:rsidRPr="001D213C" w14:paraId="7107E3FB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4022E827" w14:textId="27473512" w:rsidR="00AF56A6" w:rsidRPr="001D213C" w:rsidRDefault="00AF56A6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lastRenderedPageBreak/>
              <w:t xml:space="preserve">K4 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16310134" w14:textId="65968AA3" w:rsidR="00AF56A6" w:rsidRPr="001D213C" w:rsidRDefault="002F3E75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FA7190">
              <w:rPr>
                <w:rFonts w:asciiTheme="minorHAnsi" w:hAnsiTheme="minorHAnsi" w:cstheme="minorHAnsi"/>
                <w:color w:val="auto"/>
                <w:szCs w:val="18"/>
              </w:rPr>
              <w:t>podejmowania działań wobec pacjenta w oparciu o zasady etyczne, ze świadomością społecznych uwarunkowań i ograniczeń wynikających z choroby</w:t>
            </w:r>
          </w:p>
        </w:tc>
      </w:tr>
      <w:tr w:rsidR="00AF56A6" w:rsidRPr="001D213C" w14:paraId="607ADBA0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56C207F2" w14:textId="71CBBC71" w:rsidR="00AF56A6" w:rsidRPr="001D213C" w:rsidRDefault="00AF56A6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K5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6CB7C12D" w14:textId="401985C9" w:rsidR="00AF56A6" w:rsidRPr="001D213C" w:rsidRDefault="002F3E75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szCs w:val="18"/>
              </w:rPr>
            </w:pPr>
            <w:r w:rsidRPr="00FA7190">
              <w:rPr>
                <w:rFonts w:asciiTheme="minorHAnsi" w:hAnsiTheme="minorHAnsi" w:cstheme="minorHAnsi"/>
                <w:color w:val="auto"/>
                <w:szCs w:val="18"/>
              </w:rPr>
              <w:t>dostrzegania i rozpoznawania własnych ograniczeń oraz dokonywania samooceny deficytów i potrzeb edukacyjnych</w:t>
            </w:r>
          </w:p>
        </w:tc>
      </w:tr>
      <w:tr w:rsidR="002F3E75" w:rsidRPr="001D213C" w14:paraId="497AFC06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298B9010" w14:textId="6BAEEFBE" w:rsidR="002F3E75" w:rsidRPr="001D213C" w:rsidRDefault="002F3E75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K6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6A2285FC" w14:textId="0177B672" w:rsidR="002F3E75" w:rsidRPr="00FA7190" w:rsidRDefault="002F3E75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A7190">
              <w:rPr>
                <w:rFonts w:asciiTheme="minorHAnsi" w:hAnsiTheme="minorHAnsi" w:cstheme="minorHAnsi"/>
                <w:color w:val="auto"/>
                <w:szCs w:val="18"/>
              </w:rPr>
              <w:t>propagowania zachowań prozdrowotnych</w:t>
            </w:r>
          </w:p>
        </w:tc>
      </w:tr>
      <w:tr w:rsidR="002F3E75" w:rsidRPr="001D213C" w14:paraId="47AB4070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0E23461A" w14:textId="21FAE0A6" w:rsidR="002F3E75" w:rsidRPr="001D213C" w:rsidRDefault="002F3E75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K7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7A4517B4" w14:textId="7D977C3C" w:rsidR="002F3E75" w:rsidRPr="00FA7190" w:rsidRDefault="002F3E75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A7190">
              <w:rPr>
                <w:rFonts w:asciiTheme="minorHAnsi" w:hAnsiTheme="minorHAnsi" w:cstheme="minorHAnsi"/>
                <w:color w:val="auto"/>
                <w:szCs w:val="18"/>
              </w:rPr>
              <w:t>korzystania z obiektywnych źródeł informacji</w:t>
            </w:r>
          </w:p>
        </w:tc>
      </w:tr>
      <w:tr w:rsidR="002F3E75" w:rsidRPr="001D213C" w14:paraId="55412FCE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0FD3DFD5" w14:textId="13391798" w:rsidR="002F3E75" w:rsidRPr="001D213C" w:rsidRDefault="002F3E75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K8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4E3EAB5F" w14:textId="54654802" w:rsidR="002F3E75" w:rsidRPr="00FA7190" w:rsidRDefault="002F3E75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A7190">
              <w:rPr>
                <w:rFonts w:asciiTheme="minorHAnsi" w:hAnsiTheme="minorHAnsi" w:cstheme="minorHAnsi"/>
                <w:color w:val="auto"/>
                <w:szCs w:val="18"/>
              </w:rPr>
              <w:t>formułowania wniosków z własnych pomiarów lub obserwacji</w:t>
            </w:r>
          </w:p>
        </w:tc>
      </w:tr>
      <w:tr w:rsidR="002F3E75" w:rsidRPr="001D213C" w14:paraId="2F40675B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40D3D8F0" w14:textId="257896DC" w:rsidR="002F3E75" w:rsidRPr="001D213C" w:rsidRDefault="002F3E75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K9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1A3646A2" w14:textId="62174871" w:rsidR="002F3E75" w:rsidRPr="00FA7190" w:rsidRDefault="002F3E75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A7190">
              <w:rPr>
                <w:rFonts w:asciiTheme="minorHAnsi" w:hAnsiTheme="minorHAnsi" w:cstheme="minorHAnsi"/>
                <w:color w:val="auto"/>
                <w:szCs w:val="18"/>
              </w:rPr>
              <w:t>wdrażania zasad koleżeństwa zawodowego i współpracy w zespole, w tym z przedstawicielami innych zawodów medycznych, także w środowisku wielokulturowym i wielonarodowościowym</w:t>
            </w:r>
          </w:p>
        </w:tc>
      </w:tr>
      <w:tr w:rsidR="002F3E75" w:rsidRPr="001D213C" w14:paraId="564CD29B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54C9D1DE" w14:textId="6A9B76F9" w:rsidR="002F3E75" w:rsidRPr="001D213C" w:rsidRDefault="002F3E75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K10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5D851A3F" w14:textId="35244F9F" w:rsidR="002F3E75" w:rsidRPr="00FA7190" w:rsidRDefault="002F3E75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A7190">
              <w:rPr>
                <w:rFonts w:asciiTheme="minorHAnsi" w:hAnsiTheme="minorHAnsi" w:cstheme="minorHAnsi"/>
                <w:color w:val="auto"/>
                <w:szCs w:val="18"/>
              </w:rPr>
              <w:t>formułowania opinii dotyczących różnych aspektów działalności zawodowej;</w:t>
            </w:r>
          </w:p>
        </w:tc>
      </w:tr>
      <w:tr w:rsidR="002F3E75" w:rsidRPr="001D213C" w14:paraId="6C065319" w14:textId="77777777" w:rsidTr="002F3E75">
        <w:trPr>
          <w:trHeight w:val="454"/>
        </w:trPr>
        <w:tc>
          <w:tcPr>
            <w:tcW w:w="1685" w:type="dxa"/>
            <w:vAlign w:val="center"/>
          </w:tcPr>
          <w:p w14:paraId="2519A84B" w14:textId="7F6D5D64" w:rsidR="002F3E75" w:rsidRPr="001D213C" w:rsidRDefault="002F3E75" w:rsidP="002F3E75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K11</w:t>
            </w:r>
          </w:p>
        </w:tc>
        <w:tc>
          <w:tcPr>
            <w:tcW w:w="8805" w:type="dxa"/>
            <w:shd w:val="clear" w:color="auto" w:fill="F2F2F2" w:themeFill="background1" w:themeFillShade="F2"/>
            <w:vAlign w:val="center"/>
          </w:tcPr>
          <w:p w14:paraId="645A01DC" w14:textId="0A56AAEF" w:rsidR="002F3E75" w:rsidRPr="00FA7190" w:rsidRDefault="002F3E75" w:rsidP="002F3E75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FA7190">
              <w:rPr>
                <w:rFonts w:asciiTheme="minorHAnsi" w:hAnsiTheme="minorHAnsi" w:cstheme="minorHAnsi"/>
                <w:color w:val="auto"/>
                <w:szCs w:val="18"/>
              </w:rPr>
              <w:t>przyjęcia odpowiedzialności związanej z decyzjami podejmowanymi w ramach działalności zawodowej, w tym w kategoriach bezpieczeństwa własnego i innych osób.</w:t>
            </w:r>
          </w:p>
        </w:tc>
      </w:tr>
    </w:tbl>
    <w:p w14:paraId="489CFD8E" w14:textId="77777777" w:rsidR="002453B1" w:rsidRPr="001D213C" w:rsidRDefault="002453B1" w:rsidP="001D213C">
      <w:pPr>
        <w:spacing w:after="0" w:line="240" w:lineRule="auto"/>
        <w:ind w:left="0" w:firstLine="0"/>
        <w:rPr>
          <w:rFonts w:asciiTheme="minorHAnsi" w:hAnsiTheme="minorHAnsi" w:cstheme="minorHAnsi"/>
          <w:color w:val="auto"/>
          <w:szCs w:val="18"/>
        </w:rPr>
      </w:pPr>
    </w:p>
    <w:tbl>
      <w:tblPr>
        <w:tblStyle w:val="TableGrid"/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87" w:type="dxa"/>
        </w:tblCellMar>
        <w:tblLook w:val="04A0" w:firstRow="1" w:lastRow="0" w:firstColumn="1" w:lastColumn="0" w:noHBand="0" w:noVBand="1"/>
      </w:tblPr>
      <w:tblGrid>
        <w:gridCol w:w="1843"/>
        <w:gridCol w:w="6521"/>
        <w:gridCol w:w="2126"/>
      </w:tblGrid>
      <w:tr w:rsidR="00CA3ACF" w:rsidRPr="001D213C" w14:paraId="37910572" w14:textId="77777777" w:rsidTr="007A0A71">
        <w:trPr>
          <w:trHeight w:val="397"/>
        </w:trPr>
        <w:tc>
          <w:tcPr>
            <w:tcW w:w="10490" w:type="dxa"/>
            <w:gridSpan w:val="3"/>
            <w:vAlign w:val="center"/>
          </w:tcPr>
          <w:p w14:paraId="49B81F2E" w14:textId="61C0CD65" w:rsidR="00CA3ACF" w:rsidRPr="001D213C" w:rsidRDefault="00C717C4" w:rsidP="001D21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235"/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</w:pPr>
            <w:bookmarkStart w:id="1" w:name="_Hlk33527891"/>
            <w:r w:rsidRPr="001D213C"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  <w:t>ZAJĘCIA</w:t>
            </w:r>
          </w:p>
        </w:tc>
      </w:tr>
      <w:tr w:rsidR="00A3096F" w:rsidRPr="001D213C" w14:paraId="5E220CFF" w14:textId="77777777" w:rsidTr="007A0A71">
        <w:trPr>
          <w:trHeight w:val="397"/>
        </w:trPr>
        <w:tc>
          <w:tcPr>
            <w:tcW w:w="1843" w:type="dxa"/>
            <w:vAlign w:val="center"/>
          </w:tcPr>
          <w:p w14:paraId="518AC92B" w14:textId="77777777" w:rsidR="00A3096F" w:rsidRPr="001D213C" w:rsidRDefault="00A3096F" w:rsidP="001D213C">
            <w:pPr>
              <w:spacing w:after="0" w:line="240" w:lineRule="auto"/>
              <w:ind w:left="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Forma zajęć</w:t>
            </w:r>
          </w:p>
        </w:tc>
        <w:tc>
          <w:tcPr>
            <w:tcW w:w="6521" w:type="dxa"/>
            <w:vAlign w:val="center"/>
          </w:tcPr>
          <w:p w14:paraId="54545FE5" w14:textId="77777777" w:rsidR="00A3096F" w:rsidRPr="001D213C" w:rsidRDefault="00A3096F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Treści programowe</w:t>
            </w:r>
          </w:p>
        </w:tc>
        <w:tc>
          <w:tcPr>
            <w:tcW w:w="2126" w:type="dxa"/>
            <w:vAlign w:val="center"/>
          </w:tcPr>
          <w:p w14:paraId="43EFB5E6" w14:textId="77777777" w:rsidR="00A3096F" w:rsidRPr="001D213C" w:rsidRDefault="00A3096F" w:rsidP="001D213C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Efekty uczenia się</w:t>
            </w:r>
          </w:p>
        </w:tc>
      </w:tr>
      <w:tr w:rsidR="00C717C4" w:rsidRPr="001D213C" w14:paraId="6899ACD1" w14:textId="77777777" w:rsidTr="007A0A71">
        <w:trPr>
          <w:trHeight w:val="39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B5987AC" w14:textId="77777777" w:rsidR="00C717C4" w:rsidRPr="001D213C" w:rsidRDefault="00C717C4" w:rsidP="001D213C">
            <w:pPr>
              <w:spacing w:after="0" w:line="240" w:lineRule="auto"/>
              <w:ind w:left="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Wykłady</w:t>
            </w:r>
          </w:p>
          <w:p w14:paraId="14B6C70D" w14:textId="77777777" w:rsidR="00C717C4" w:rsidRPr="001D213C" w:rsidRDefault="00C717C4" w:rsidP="001D213C">
            <w:pPr>
              <w:spacing w:after="0" w:line="240" w:lineRule="auto"/>
              <w:ind w:left="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e-learning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42FEF0F9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W1.Organizacja pobierania i przeszczepiania narządów w Polsce. </w:t>
            </w:r>
          </w:p>
          <w:p w14:paraId="496F6396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W2. Problemy chirurgiczne u chorego po przeszczepieniu narządu. </w:t>
            </w:r>
          </w:p>
          <w:p w14:paraId="514C573E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W3. Przeszczepienie serca, płuca. </w:t>
            </w:r>
          </w:p>
          <w:p w14:paraId="78BBD8FC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W4. Medycyna regeneracyjna.  </w:t>
            </w:r>
          </w:p>
          <w:p w14:paraId="5980383A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W5. Tolerancja transplantacyjna.  </w:t>
            </w:r>
          </w:p>
          <w:p w14:paraId="26F9EC81" w14:textId="77777777" w:rsidR="00C717C4" w:rsidRPr="001D213C" w:rsidRDefault="00C717C4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W6. Problemy współczesnej transplantologii.</w:t>
            </w:r>
          </w:p>
        </w:tc>
        <w:tc>
          <w:tcPr>
            <w:tcW w:w="2126" w:type="dxa"/>
            <w:vMerge w:val="restart"/>
            <w:shd w:val="clear" w:color="auto" w:fill="F2F2F2" w:themeFill="background1" w:themeFillShade="F2"/>
            <w:vAlign w:val="center"/>
          </w:tcPr>
          <w:p w14:paraId="5CF2C5C3" w14:textId="151EC98B" w:rsidR="00C717C4" w:rsidRPr="001D213C" w:rsidRDefault="00C717C4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C717C4" w:rsidRPr="001D213C" w14:paraId="4AB038BA" w14:textId="77777777" w:rsidTr="007A0A71">
        <w:trPr>
          <w:trHeight w:val="39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A87CC1A" w14:textId="77777777" w:rsidR="00C717C4" w:rsidRPr="001D213C" w:rsidRDefault="00C717C4" w:rsidP="001D213C">
            <w:pPr>
              <w:spacing w:after="0" w:line="240" w:lineRule="auto"/>
              <w:ind w:left="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Seminaria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6ADFD26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S1. Dawca narządów, pobranie wielonarządowe i przechowywanie narządów. </w:t>
            </w:r>
          </w:p>
          <w:p w14:paraId="0BD596BD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S2. Kwalifikacja do zabiegu transplantacji nerki.  </w:t>
            </w:r>
          </w:p>
          <w:p w14:paraId="1C0494EC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S3. Kwalifikacja do zabiegu transplantacji wątroby.   </w:t>
            </w:r>
          </w:p>
          <w:p w14:paraId="76D1E76A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S4-5. Przeszczepianie wątroby – w aspekcie techniki i powikłań chirurgicznych.  </w:t>
            </w:r>
          </w:p>
          <w:p w14:paraId="38B41EBF" w14:textId="77777777" w:rsidR="00071A0D" w:rsidRDefault="00C717C4" w:rsidP="001D213C">
            <w:pPr>
              <w:spacing w:after="0" w:line="240" w:lineRule="auto"/>
              <w:ind w:left="-70" w:firstLine="7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S6. </w:t>
            </w:r>
            <w:r w:rsidR="00071A0D" w:rsidRPr="00071A0D">
              <w:rPr>
                <w:rFonts w:asciiTheme="minorHAnsi" w:eastAsia="Times New Roman" w:hAnsiTheme="minorHAnsi" w:cstheme="minorHAnsi"/>
                <w:color w:val="auto"/>
                <w:szCs w:val="18"/>
              </w:rPr>
              <w:t>Powikłania sercowo-naczyniowe u biorców przeszczepów narządowych</w:t>
            </w:r>
          </w:p>
          <w:p w14:paraId="6DA7CADC" w14:textId="037FDC4E" w:rsidR="00C717C4" w:rsidRPr="001D213C" w:rsidRDefault="00071A0D" w:rsidP="001D213C">
            <w:pPr>
              <w:spacing w:after="0" w:line="240" w:lineRule="auto"/>
              <w:ind w:left="-70" w:firstLine="7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 xml:space="preserve">S7. Powikłania </w:t>
            </w:r>
            <w:r w:rsidR="00C717C4" w:rsidRPr="00071A0D">
              <w:rPr>
                <w:rFonts w:asciiTheme="minorHAnsi" w:hAnsiTheme="minorHAnsi" w:cstheme="minorHAnsi"/>
                <w:szCs w:val="18"/>
              </w:rPr>
              <w:t>metaboliczne i hematologiczne</w:t>
            </w:r>
            <w:r w:rsidR="00C717C4" w:rsidRPr="001D213C">
              <w:rPr>
                <w:rFonts w:asciiTheme="minorHAnsi" w:hAnsiTheme="minorHAnsi" w:cstheme="minorHAnsi"/>
                <w:szCs w:val="18"/>
              </w:rPr>
              <w:t xml:space="preserve"> u biorców przeszczepów narządowych.</w:t>
            </w:r>
          </w:p>
          <w:p w14:paraId="591E55C7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S8. Nowotwory u biorców przeszczepów narządowych.  </w:t>
            </w:r>
          </w:p>
          <w:p w14:paraId="7BCD96DF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S9-10. Leki i protokoły immunosupresyjne u chorych po przeszczepieniu narządu.  </w:t>
            </w:r>
          </w:p>
          <w:p w14:paraId="1921D237" w14:textId="5B335581" w:rsidR="00C717C4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S11. Odrzucanie przeszczepu i inne typy patologii rozwijających się w przeszczepach narządowych.  </w:t>
            </w:r>
          </w:p>
          <w:p w14:paraId="2A528679" w14:textId="308CF0D7" w:rsidR="00071A0D" w:rsidRPr="001D213C" w:rsidRDefault="00071A0D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S.12. Transplantologia w dobie sztucznej inteligencji</w:t>
            </w:r>
            <w:r w:rsidR="00222F86">
              <w:rPr>
                <w:rFonts w:asciiTheme="minorHAnsi" w:hAnsiTheme="minorHAnsi" w:cstheme="minorHAnsi"/>
                <w:szCs w:val="18"/>
              </w:rPr>
              <w:t xml:space="preserve"> oraz kluczowe punkty zwrotne jej rozwoju</w:t>
            </w:r>
          </w:p>
          <w:p w14:paraId="418A3C5B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S13. Przeszczepienie nerki od żywego dawcy.  </w:t>
            </w:r>
          </w:p>
          <w:p w14:paraId="6F3A479F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S14-15. Zakażenia u chorych po przeszczepieniu narządu. </w:t>
            </w:r>
          </w:p>
          <w:p w14:paraId="29DA936D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S16. Przeszczepienie trzustki i wysp trzustkowych. </w:t>
            </w:r>
          </w:p>
          <w:p w14:paraId="41568F65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S17. Opieka potransplantacyjna u biorcy po przeszczepieniu wątroby.  </w:t>
            </w:r>
          </w:p>
          <w:p w14:paraId="30C7E484" w14:textId="554A0384" w:rsidR="00071A0D" w:rsidRPr="001D213C" w:rsidRDefault="00C717C4" w:rsidP="00071A0D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S18</w:t>
            </w:r>
            <w:r w:rsidR="00071A0D">
              <w:rPr>
                <w:rFonts w:asciiTheme="minorHAnsi" w:hAnsiTheme="minorHAnsi" w:cstheme="minorHAnsi"/>
                <w:szCs w:val="18"/>
              </w:rPr>
              <w:t>-19</w:t>
            </w:r>
            <w:r w:rsidRPr="001D213C">
              <w:rPr>
                <w:rFonts w:asciiTheme="minorHAnsi" w:hAnsiTheme="minorHAnsi" w:cstheme="minorHAnsi"/>
                <w:szCs w:val="18"/>
              </w:rPr>
              <w:t>. Opieka potransplantacyjna u biorcy po przeszczepieniu nerki.</w:t>
            </w:r>
          </w:p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7F967916" w14:textId="77777777" w:rsidR="00C717C4" w:rsidRPr="001D213C" w:rsidRDefault="00C717C4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C717C4" w:rsidRPr="001D213C" w14:paraId="7E3E63F6" w14:textId="77777777" w:rsidTr="007A0A71">
        <w:trPr>
          <w:trHeight w:val="397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57D1B99" w14:textId="77777777" w:rsidR="00C717C4" w:rsidRPr="001D213C" w:rsidRDefault="00C717C4" w:rsidP="001D213C">
            <w:pPr>
              <w:spacing w:after="0" w:line="240" w:lineRule="auto"/>
              <w:ind w:left="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Ćwiczenia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0B98A93B" w14:textId="77777777" w:rsidR="00C717C4" w:rsidRPr="001D213C" w:rsidRDefault="00C717C4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 xml:space="preserve">C1-C3. badanie podmiotowe i przedmiotowe pacjenta po transplantacji narządowej. </w:t>
            </w:r>
          </w:p>
          <w:p w14:paraId="7AA0FE71" w14:textId="77777777" w:rsidR="00C717C4" w:rsidRPr="001D213C" w:rsidRDefault="00C717C4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 xml:space="preserve">C4. Interpretacja badań diagnostycznych.  </w:t>
            </w:r>
          </w:p>
          <w:p w14:paraId="0D4E363B" w14:textId="77777777" w:rsidR="00C717C4" w:rsidRPr="001D213C" w:rsidRDefault="00C717C4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>C5-C11. badanie chorych i omawianie przypadków w ramach Oddziału Transplantacyjnego</w:t>
            </w:r>
          </w:p>
          <w:p w14:paraId="0C832E9B" w14:textId="77777777" w:rsidR="00C717C4" w:rsidRPr="001D213C" w:rsidRDefault="00C717C4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>C12 badanie chorych i omawianie przypadków w ramach Poradni Transplantacyjnej</w:t>
            </w:r>
          </w:p>
          <w:p w14:paraId="1F9FBA7D" w14:textId="77777777" w:rsidR="00C717C4" w:rsidRPr="001D213C" w:rsidRDefault="00C717C4" w:rsidP="001D213C">
            <w:pPr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>C13</w:t>
            </w: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 xml:space="preserve"> b</w:t>
            </w: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>ierne uczestnictwo w operacjach w ramach Bloku Operacyjnego</w:t>
            </w:r>
          </w:p>
          <w:p w14:paraId="4DC22081" w14:textId="77777777" w:rsidR="00C717C4" w:rsidRPr="001D213C" w:rsidRDefault="00C717C4" w:rsidP="001D213C">
            <w:pPr>
              <w:spacing w:after="0" w:line="240" w:lineRule="auto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eastAsia="Times New Roman" w:hAnsiTheme="minorHAnsi" w:cstheme="minorHAnsi"/>
                <w:color w:val="auto"/>
                <w:szCs w:val="18"/>
              </w:rPr>
              <w:t xml:space="preserve">C14-C15. Indywidualne opracowywanie przypadków klinicznych. </w:t>
            </w:r>
          </w:p>
        </w:tc>
        <w:tc>
          <w:tcPr>
            <w:tcW w:w="2126" w:type="dxa"/>
            <w:vMerge/>
            <w:shd w:val="clear" w:color="auto" w:fill="F2F2F2" w:themeFill="background1" w:themeFillShade="F2"/>
            <w:vAlign w:val="center"/>
          </w:tcPr>
          <w:p w14:paraId="2B65DF90" w14:textId="77777777" w:rsidR="00C717C4" w:rsidRPr="001D213C" w:rsidRDefault="00C717C4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bookmarkEnd w:id="1"/>
    </w:tbl>
    <w:p w14:paraId="3A8DCD9A" w14:textId="77777777" w:rsidR="00014630" w:rsidRPr="001D213C" w:rsidRDefault="00014630" w:rsidP="001D213C">
      <w:pPr>
        <w:pStyle w:val="Nagwek1"/>
        <w:spacing w:after="0" w:line="240" w:lineRule="auto"/>
        <w:ind w:left="0" w:firstLine="0"/>
        <w:jc w:val="left"/>
        <w:rPr>
          <w:rFonts w:asciiTheme="minorHAnsi" w:hAnsiTheme="minorHAnsi" w:cstheme="minorHAnsi"/>
          <w:color w:val="auto"/>
          <w:sz w:val="18"/>
          <w:szCs w:val="18"/>
        </w:rPr>
      </w:pPr>
    </w:p>
    <w:tbl>
      <w:tblPr>
        <w:tblStyle w:val="TableGrid"/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87" w:type="dxa"/>
        </w:tblCellMar>
        <w:tblLook w:val="04A0" w:firstRow="1" w:lastRow="0" w:firstColumn="1" w:lastColumn="0" w:noHBand="0" w:noVBand="1"/>
      </w:tblPr>
      <w:tblGrid>
        <w:gridCol w:w="10490"/>
      </w:tblGrid>
      <w:tr w:rsidR="00014630" w:rsidRPr="001D213C" w14:paraId="687F856A" w14:textId="77777777" w:rsidTr="007A0A71">
        <w:trPr>
          <w:trHeight w:val="397"/>
        </w:trPr>
        <w:tc>
          <w:tcPr>
            <w:tcW w:w="10490" w:type="dxa"/>
            <w:vAlign w:val="center"/>
          </w:tcPr>
          <w:p w14:paraId="6D1562E3" w14:textId="42CCBE13" w:rsidR="00014630" w:rsidRPr="001D213C" w:rsidRDefault="00C717C4" w:rsidP="001D21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right="235"/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</w:pPr>
            <w:bookmarkStart w:id="2" w:name="_Hlk33528811"/>
            <w:r w:rsidRPr="001D213C"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  <w:t>LITERATURA</w:t>
            </w:r>
          </w:p>
        </w:tc>
      </w:tr>
      <w:tr w:rsidR="00014630" w:rsidRPr="001D213C" w14:paraId="2815BABA" w14:textId="77777777" w:rsidTr="007A0A71">
        <w:trPr>
          <w:trHeight w:val="397"/>
        </w:trPr>
        <w:tc>
          <w:tcPr>
            <w:tcW w:w="10490" w:type="dxa"/>
            <w:vAlign w:val="center"/>
          </w:tcPr>
          <w:p w14:paraId="7F2E2386" w14:textId="77777777" w:rsidR="00014630" w:rsidRPr="001D213C" w:rsidRDefault="00014630" w:rsidP="001D213C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b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Obowiązkowa</w:t>
            </w:r>
          </w:p>
        </w:tc>
      </w:tr>
      <w:bookmarkEnd w:id="2"/>
      <w:tr w:rsidR="00014630" w:rsidRPr="001D213C" w14:paraId="491E8219" w14:textId="77777777" w:rsidTr="007A0A71">
        <w:trPr>
          <w:trHeight w:val="397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64A92C89" w14:textId="77777777" w:rsidR="00014630" w:rsidRPr="001D213C" w:rsidRDefault="00014630" w:rsidP="001D213C">
            <w:pPr>
              <w:spacing w:after="0" w:line="240" w:lineRule="auto"/>
              <w:ind w:left="0" w:right="7996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</w:tr>
      <w:tr w:rsidR="00014630" w:rsidRPr="001D213C" w14:paraId="551FA91C" w14:textId="77777777" w:rsidTr="007A0A71">
        <w:trPr>
          <w:trHeight w:val="397"/>
        </w:trPr>
        <w:tc>
          <w:tcPr>
            <w:tcW w:w="10490" w:type="dxa"/>
            <w:vAlign w:val="center"/>
          </w:tcPr>
          <w:p w14:paraId="3271DC5D" w14:textId="77777777" w:rsidR="00014630" w:rsidRPr="001D213C" w:rsidRDefault="00014630" w:rsidP="001D213C">
            <w:pPr>
              <w:spacing w:after="0" w:line="240" w:lineRule="auto"/>
              <w:ind w:left="0" w:right="7996" w:firstLine="0"/>
              <w:rPr>
                <w:rFonts w:asciiTheme="minorHAnsi" w:hAnsiTheme="minorHAnsi" w:cstheme="minorHAnsi"/>
                <w:b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bCs/>
                <w:color w:val="auto"/>
                <w:szCs w:val="18"/>
              </w:rPr>
              <w:t>Uzupełniająca</w:t>
            </w:r>
          </w:p>
        </w:tc>
      </w:tr>
      <w:tr w:rsidR="00014630" w:rsidRPr="001D213C" w14:paraId="51146B13" w14:textId="77777777" w:rsidTr="007A0A71">
        <w:trPr>
          <w:trHeight w:val="397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3AA78265" w14:textId="77777777" w:rsidR="00AF56A6" w:rsidRPr="001D213C" w:rsidRDefault="00AF56A6" w:rsidP="001D213C">
            <w:pPr>
              <w:spacing w:after="0" w:line="240" w:lineRule="auto"/>
              <w:rPr>
                <w:rFonts w:asciiTheme="minorHAnsi" w:hAnsiTheme="minorHAnsi" w:cstheme="minorHAnsi"/>
                <w:bCs/>
                <w:szCs w:val="18"/>
                <w:lang w:val="en-GB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1.</w:t>
            </w:r>
            <w:r w:rsidRPr="001D213C">
              <w:rPr>
                <w:rFonts w:asciiTheme="minorHAnsi" w:hAnsiTheme="minorHAnsi" w:cstheme="minorHAnsi"/>
                <w:bCs/>
                <w:szCs w:val="18"/>
              </w:rPr>
              <w:t xml:space="preserve">Transplantologia Kliniczna, podręcznik pod redakcją Lecha Cierpki i Magdaleny Durlik. </w:t>
            </w:r>
            <w:r w:rsidRPr="001D213C">
              <w:rPr>
                <w:rFonts w:asciiTheme="minorHAnsi" w:hAnsiTheme="minorHAnsi" w:cstheme="minorHAnsi"/>
                <w:bCs/>
                <w:szCs w:val="18"/>
                <w:lang w:val="en-GB"/>
              </w:rPr>
              <w:t>Wydawnictwa Medyczne Termedia 2022.</w:t>
            </w:r>
          </w:p>
          <w:p w14:paraId="474233C2" w14:textId="77777777" w:rsidR="00AF56A6" w:rsidRPr="001D213C" w:rsidRDefault="00AF56A6" w:rsidP="001D213C">
            <w:pPr>
              <w:spacing w:after="0" w:line="240" w:lineRule="auto"/>
              <w:rPr>
                <w:rFonts w:asciiTheme="minorHAnsi" w:hAnsiTheme="minorHAnsi" w:cstheme="minorHAnsi"/>
                <w:bCs/>
                <w:szCs w:val="18"/>
                <w:lang w:val="en-US"/>
              </w:rPr>
            </w:pPr>
            <w:r w:rsidRPr="001D213C">
              <w:rPr>
                <w:rFonts w:asciiTheme="minorHAnsi" w:hAnsiTheme="minorHAnsi" w:cstheme="minorHAnsi"/>
                <w:bCs/>
                <w:szCs w:val="18"/>
                <w:lang w:val="en-US"/>
              </w:rPr>
              <w:t>2. Czasopisma:</w:t>
            </w:r>
          </w:p>
          <w:p w14:paraId="51C875DD" w14:textId="77777777" w:rsidR="00AF56A6" w:rsidRPr="001D213C" w:rsidRDefault="00AF56A6" w:rsidP="001D213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Cs w:val="18"/>
                <w:lang w:val="en-US"/>
              </w:rPr>
            </w:pPr>
            <w:r w:rsidRPr="001D213C">
              <w:rPr>
                <w:rFonts w:asciiTheme="minorHAnsi" w:hAnsiTheme="minorHAnsi" w:cstheme="minorHAnsi"/>
                <w:bCs/>
                <w:szCs w:val="18"/>
                <w:lang w:val="en-US"/>
              </w:rPr>
              <w:t xml:space="preserve">- </w:t>
            </w:r>
            <w:r w:rsidRPr="001D213C">
              <w:rPr>
                <w:rFonts w:asciiTheme="minorHAnsi" w:hAnsiTheme="minorHAnsi" w:cstheme="minorHAnsi"/>
                <w:bCs/>
                <w:i/>
                <w:iCs/>
                <w:szCs w:val="18"/>
                <w:lang w:val="en-US"/>
              </w:rPr>
              <w:t>Transplantation</w:t>
            </w:r>
          </w:p>
          <w:p w14:paraId="125E77B4" w14:textId="77777777" w:rsidR="00AF56A6" w:rsidRPr="001D213C" w:rsidRDefault="00AF56A6" w:rsidP="001D213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szCs w:val="18"/>
                <w:lang w:val="en-US"/>
              </w:rPr>
            </w:pPr>
            <w:r w:rsidRPr="001D213C">
              <w:rPr>
                <w:rFonts w:asciiTheme="minorHAnsi" w:hAnsiTheme="minorHAnsi" w:cstheme="minorHAnsi"/>
                <w:bCs/>
                <w:i/>
                <w:iCs/>
                <w:szCs w:val="18"/>
                <w:lang w:val="en-US"/>
              </w:rPr>
              <w:t>- Nephrology, Dialysis and Transplantation</w:t>
            </w:r>
          </w:p>
          <w:p w14:paraId="4D22F4C1" w14:textId="2C027894" w:rsidR="00014630" w:rsidRPr="001D213C" w:rsidRDefault="00AF56A6" w:rsidP="001D213C">
            <w:pPr>
              <w:spacing w:after="0" w:line="240" w:lineRule="auto"/>
              <w:ind w:left="0" w:right="7996" w:firstLine="0"/>
              <w:rPr>
                <w:rFonts w:asciiTheme="minorHAnsi" w:hAnsiTheme="minorHAnsi" w:cstheme="minorHAnsi"/>
                <w:color w:val="auto"/>
                <w:szCs w:val="18"/>
                <w:lang w:val="en-US"/>
              </w:rPr>
            </w:pPr>
            <w:r w:rsidRPr="001D213C">
              <w:rPr>
                <w:rFonts w:asciiTheme="minorHAnsi" w:hAnsiTheme="minorHAnsi" w:cstheme="minorHAnsi"/>
                <w:bCs/>
                <w:i/>
                <w:iCs/>
                <w:szCs w:val="18"/>
                <w:lang w:val="en-US"/>
              </w:rPr>
              <w:t xml:space="preserve">- Annals </w:t>
            </w:r>
            <w:r w:rsidR="00DD67C5" w:rsidRPr="001D213C">
              <w:rPr>
                <w:rFonts w:asciiTheme="minorHAnsi" w:hAnsiTheme="minorHAnsi" w:cstheme="minorHAnsi"/>
                <w:bCs/>
                <w:i/>
                <w:iCs/>
                <w:szCs w:val="18"/>
                <w:lang w:val="en-US"/>
              </w:rPr>
              <w:t>of Transplantation</w:t>
            </w:r>
          </w:p>
        </w:tc>
      </w:tr>
    </w:tbl>
    <w:p w14:paraId="175CA560" w14:textId="77777777" w:rsidR="00C01834" w:rsidRPr="001D213C" w:rsidRDefault="00C01834" w:rsidP="001D213C">
      <w:pPr>
        <w:spacing w:after="0" w:line="240" w:lineRule="auto"/>
        <w:ind w:left="0" w:firstLine="0"/>
        <w:rPr>
          <w:rFonts w:asciiTheme="minorHAnsi" w:hAnsiTheme="minorHAnsi" w:cstheme="minorHAnsi"/>
          <w:color w:val="auto"/>
          <w:szCs w:val="18"/>
          <w:lang w:val="en-US"/>
        </w:rPr>
      </w:pPr>
    </w:p>
    <w:tbl>
      <w:tblPr>
        <w:tblStyle w:val="TableGrid"/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115" w:type="dxa"/>
        </w:tblCellMar>
        <w:tblLook w:val="04A0" w:firstRow="1" w:lastRow="0" w:firstColumn="1" w:lastColumn="0" w:noHBand="0" w:noVBand="1"/>
      </w:tblPr>
      <w:tblGrid>
        <w:gridCol w:w="1982"/>
        <w:gridCol w:w="5812"/>
        <w:gridCol w:w="2696"/>
      </w:tblGrid>
      <w:tr w:rsidR="00CA3ACF" w:rsidRPr="001D213C" w14:paraId="53EEA068" w14:textId="77777777" w:rsidTr="007A0A71">
        <w:trPr>
          <w:trHeight w:val="397"/>
        </w:trPr>
        <w:tc>
          <w:tcPr>
            <w:tcW w:w="10490" w:type="dxa"/>
            <w:gridSpan w:val="3"/>
            <w:vAlign w:val="center"/>
          </w:tcPr>
          <w:p w14:paraId="584115D0" w14:textId="743FDD8C" w:rsidR="00CA3ACF" w:rsidRPr="001D213C" w:rsidRDefault="00C717C4" w:rsidP="001D213C">
            <w:pPr>
              <w:pStyle w:val="Nagwek1"/>
              <w:numPr>
                <w:ilvl w:val="0"/>
                <w:numId w:val="1"/>
              </w:numPr>
              <w:spacing w:after="0"/>
              <w:jc w:val="left"/>
              <w:outlineLvl w:val="0"/>
              <w:rPr>
                <w:rFonts w:asciiTheme="minorHAnsi" w:hAnsiTheme="minorHAnsi" w:cstheme="minorHAnsi"/>
                <w:smallCaps/>
                <w:color w:val="auto"/>
                <w:sz w:val="18"/>
                <w:szCs w:val="18"/>
              </w:rPr>
            </w:pPr>
            <w:r w:rsidRPr="001D213C">
              <w:rPr>
                <w:rFonts w:asciiTheme="minorHAnsi" w:hAnsiTheme="minorHAnsi" w:cstheme="minorHAnsi"/>
                <w:smallCaps/>
                <w:color w:val="auto"/>
                <w:sz w:val="18"/>
                <w:szCs w:val="18"/>
              </w:rPr>
              <w:t>SPOSOBY WERYFIKACJI EFEKTÓW UCZENIA SIĘ</w:t>
            </w:r>
          </w:p>
        </w:tc>
      </w:tr>
      <w:tr w:rsidR="00A3096F" w:rsidRPr="001D213C" w14:paraId="413A4C45" w14:textId="77777777" w:rsidTr="007A0A71">
        <w:trPr>
          <w:trHeight w:val="597"/>
        </w:trPr>
        <w:tc>
          <w:tcPr>
            <w:tcW w:w="1982" w:type="dxa"/>
            <w:vAlign w:val="center"/>
          </w:tcPr>
          <w:p w14:paraId="048C9971" w14:textId="77777777" w:rsidR="00A3096F" w:rsidRPr="001D213C" w:rsidRDefault="00A42ACC" w:rsidP="001D213C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S</w:t>
            </w:r>
            <w:r w:rsidR="00A3096F"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ymbol przedmiotowego efektu uczenia się</w:t>
            </w:r>
          </w:p>
        </w:tc>
        <w:tc>
          <w:tcPr>
            <w:tcW w:w="5812" w:type="dxa"/>
            <w:vAlign w:val="center"/>
          </w:tcPr>
          <w:p w14:paraId="20E7277E" w14:textId="77777777" w:rsidR="00A3096F" w:rsidRPr="001D213C" w:rsidRDefault="00A3096F" w:rsidP="001D213C">
            <w:pPr>
              <w:spacing w:after="0" w:line="240" w:lineRule="auto"/>
              <w:ind w:left="33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 xml:space="preserve">Sposoby weryfikacji efektu </w:t>
            </w:r>
            <w:r w:rsidR="00CA3ACF"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uczenia się</w:t>
            </w:r>
          </w:p>
        </w:tc>
        <w:tc>
          <w:tcPr>
            <w:tcW w:w="2696" w:type="dxa"/>
            <w:vAlign w:val="center"/>
          </w:tcPr>
          <w:p w14:paraId="5EE2E364" w14:textId="77777777" w:rsidR="00A3096F" w:rsidRPr="001D213C" w:rsidRDefault="00A3096F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color w:val="auto"/>
                <w:szCs w:val="18"/>
              </w:rPr>
              <w:t>Kryterium zaliczenia</w:t>
            </w:r>
          </w:p>
        </w:tc>
      </w:tr>
      <w:tr w:rsidR="00AF56A6" w:rsidRPr="001D213C" w14:paraId="447A226C" w14:textId="77777777" w:rsidTr="007A0A71">
        <w:trPr>
          <w:trHeight w:val="381"/>
        </w:trPr>
        <w:tc>
          <w:tcPr>
            <w:tcW w:w="1982" w:type="dxa"/>
            <w:shd w:val="clear" w:color="auto" w:fill="F2F2F2" w:themeFill="background1" w:themeFillShade="F2"/>
            <w:vAlign w:val="center"/>
          </w:tcPr>
          <w:p w14:paraId="02E1CFCC" w14:textId="0780E9E9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2BED8360" w14:textId="77777777" w:rsidR="00AF56A6" w:rsidRPr="001D213C" w:rsidRDefault="00AF56A6" w:rsidP="001D213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>Obserwacja studenta podczas zajęć</w:t>
            </w:r>
          </w:p>
          <w:p w14:paraId="51D5D18B" w14:textId="77777777" w:rsidR="00AF56A6" w:rsidRPr="001D213C" w:rsidRDefault="00AF56A6" w:rsidP="001D213C">
            <w:pPr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Pozytywna ocena aktywności studenta w czasie zajęć przez asystenta </w:t>
            </w:r>
          </w:p>
          <w:p w14:paraId="12D49FE9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2696" w:type="dxa"/>
            <w:shd w:val="clear" w:color="auto" w:fill="F2F2F2" w:themeFill="background1" w:themeFillShade="F2"/>
            <w:vAlign w:val="center"/>
          </w:tcPr>
          <w:p w14:paraId="02075C07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>Obecność na wszystkich  ćwiczeniach i seminariach.</w:t>
            </w:r>
          </w:p>
          <w:p w14:paraId="6F623CBA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 xml:space="preserve">Ćwiczenia i seminaria: zaliczenie przez osobę prowadzącą zajęcia potwierdzone w Karcie Zaliczeniowej </w:t>
            </w:r>
          </w:p>
          <w:p w14:paraId="26C090A7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Wykłady: udział na platformie e-learningowej</w:t>
            </w:r>
          </w:p>
        </w:tc>
      </w:tr>
      <w:tr w:rsidR="00AF56A6" w:rsidRPr="001D213C" w14:paraId="2762A47F" w14:textId="77777777" w:rsidTr="007A0A71">
        <w:trPr>
          <w:trHeight w:val="381"/>
        </w:trPr>
        <w:tc>
          <w:tcPr>
            <w:tcW w:w="1982" w:type="dxa"/>
            <w:shd w:val="clear" w:color="auto" w:fill="F2F2F2" w:themeFill="background1" w:themeFillShade="F2"/>
            <w:vAlign w:val="center"/>
          </w:tcPr>
          <w:p w14:paraId="1C875537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0EDCD981" w14:textId="77777777" w:rsidR="00AF56A6" w:rsidRPr="001D213C" w:rsidRDefault="00AF56A6" w:rsidP="001D213C">
            <w:pPr>
              <w:spacing w:after="0" w:line="240" w:lineRule="auto"/>
              <w:ind w:left="72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>Kolokwium testowe.</w:t>
            </w:r>
          </w:p>
          <w:p w14:paraId="4990D805" w14:textId="77777777" w:rsidR="00AF56A6" w:rsidRPr="001D213C" w:rsidRDefault="00AF56A6" w:rsidP="001D213C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</w:tc>
        <w:tc>
          <w:tcPr>
            <w:tcW w:w="2696" w:type="dxa"/>
            <w:shd w:val="clear" w:color="auto" w:fill="F2F2F2" w:themeFill="background1" w:themeFillShade="F2"/>
            <w:vAlign w:val="center"/>
          </w:tcPr>
          <w:p w14:paraId="54BC0D75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 xml:space="preserve">Uzyskanie wymaganej liczby punktów na kolokwium testowym: </w:t>
            </w:r>
          </w:p>
          <w:p w14:paraId="4D5D32F2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2,0 (ndst)</w:t>
            </w: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ab/>
              <w:t xml:space="preserve">0-9 punktów w teście obejmującym 15 pytań </w:t>
            </w:r>
          </w:p>
          <w:p w14:paraId="0B7847E8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3,0 (dost)</w:t>
            </w: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ab/>
              <w:t>10 punktów</w:t>
            </w:r>
          </w:p>
          <w:p w14:paraId="206B4887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3,5 (ddb)</w:t>
            </w: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ab/>
              <w:t>11 punktów</w:t>
            </w:r>
          </w:p>
          <w:p w14:paraId="4ECA3431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4,0 (db)</w:t>
            </w: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ab/>
              <w:t xml:space="preserve"> 12 punktów</w:t>
            </w:r>
          </w:p>
          <w:p w14:paraId="3E410AC7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4,5 (pdb)</w:t>
            </w: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ab/>
              <w:t>13 punktów</w:t>
            </w:r>
          </w:p>
          <w:p w14:paraId="60473900" w14:textId="77777777" w:rsidR="00AF56A6" w:rsidRPr="001D213C" w:rsidRDefault="00AF56A6" w:rsidP="001D213C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>5,0 (bdb)</w:t>
            </w:r>
            <w:r w:rsidRPr="001D213C">
              <w:rPr>
                <w:rFonts w:asciiTheme="minorHAnsi" w:hAnsiTheme="minorHAnsi" w:cstheme="minorHAnsi"/>
                <w:color w:val="auto"/>
                <w:szCs w:val="18"/>
              </w:rPr>
              <w:tab/>
              <w:t>14-15 punktów</w:t>
            </w:r>
          </w:p>
        </w:tc>
      </w:tr>
    </w:tbl>
    <w:p w14:paraId="0E4D5A68" w14:textId="77777777" w:rsidR="00C01834" w:rsidRPr="001D213C" w:rsidRDefault="00C01834" w:rsidP="001D213C">
      <w:pPr>
        <w:spacing w:after="0" w:line="240" w:lineRule="auto"/>
        <w:ind w:left="-6" w:hanging="11"/>
        <w:rPr>
          <w:rFonts w:asciiTheme="minorHAnsi" w:hAnsiTheme="minorHAnsi" w:cstheme="minorHAnsi"/>
          <w:b/>
          <w:color w:val="auto"/>
          <w:szCs w:val="18"/>
        </w:rPr>
      </w:pPr>
    </w:p>
    <w:tbl>
      <w:tblPr>
        <w:tblStyle w:val="TableGrid"/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6" w:type="dxa"/>
          <w:left w:w="83" w:type="dxa"/>
          <w:right w:w="87" w:type="dxa"/>
        </w:tblCellMar>
        <w:tblLook w:val="04A0" w:firstRow="1" w:lastRow="0" w:firstColumn="1" w:lastColumn="0" w:noHBand="0" w:noVBand="1"/>
      </w:tblPr>
      <w:tblGrid>
        <w:gridCol w:w="10490"/>
      </w:tblGrid>
      <w:tr w:rsidR="00014630" w:rsidRPr="001D213C" w14:paraId="230D8867" w14:textId="77777777" w:rsidTr="007A0A71">
        <w:trPr>
          <w:trHeight w:val="397"/>
        </w:trPr>
        <w:tc>
          <w:tcPr>
            <w:tcW w:w="10490" w:type="dxa"/>
            <w:vAlign w:val="center"/>
          </w:tcPr>
          <w:p w14:paraId="4891F915" w14:textId="0147433F" w:rsidR="00014630" w:rsidRPr="001D213C" w:rsidRDefault="00C717C4" w:rsidP="001D21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i/>
                <w:i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/>
                <w:smallCaps/>
                <w:color w:val="auto"/>
                <w:szCs w:val="18"/>
              </w:rPr>
              <w:t xml:space="preserve">INFORMACJE DODATKOWE </w:t>
            </w:r>
          </w:p>
        </w:tc>
      </w:tr>
      <w:tr w:rsidR="00C63CA9" w:rsidRPr="001D213C" w14:paraId="1E12576F" w14:textId="77777777" w:rsidTr="007A0A71">
        <w:trPr>
          <w:trHeight w:val="397"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14A197E2" w14:textId="77777777" w:rsidR="001A0A5B" w:rsidRPr="001D213C" w:rsidRDefault="006E602A" w:rsidP="001D213C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bCs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szCs w:val="18"/>
              </w:rPr>
              <w:t>Zajęcia z t</w:t>
            </w:r>
            <w:r w:rsidR="001A0A5B" w:rsidRPr="001D213C">
              <w:rPr>
                <w:rFonts w:asciiTheme="minorHAnsi" w:hAnsiTheme="minorHAnsi" w:cstheme="minorHAnsi"/>
                <w:bCs/>
                <w:szCs w:val="18"/>
              </w:rPr>
              <w:t xml:space="preserve">ransplantologii </w:t>
            </w:r>
            <w:r w:rsidRPr="001D213C">
              <w:rPr>
                <w:rFonts w:asciiTheme="minorHAnsi" w:hAnsiTheme="minorHAnsi" w:cstheme="minorHAnsi"/>
                <w:bCs/>
                <w:szCs w:val="18"/>
              </w:rPr>
              <w:t>k</w:t>
            </w:r>
            <w:r w:rsidR="001A0A5B" w:rsidRPr="001D213C">
              <w:rPr>
                <w:rFonts w:asciiTheme="minorHAnsi" w:hAnsiTheme="minorHAnsi" w:cstheme="minorHAnsi"/>
                <w:bCs/>
                <w:szCs w:val="18"/>
              </w:rPr>
              <w:t>linicznej kończą się zaliczaniem przedmiotu w postaci testu końcowego. Test można powtarzać do 3 razy.</w:t>
            </w:r>
          </w:p>
          <w:p w14:paraId="44664109" w14:textId="77777777" w:rsidR="008D5F30" w:rsidRPr="001D213C" w:rsidRDefault="008D5F30" w:rsidP="001D213C">
            <w:pPr>
              <w:spacing w:after="0" w:line="240" w:lineRule="auto"/>
              <w:ind w:right="851"/>
              <w:jc w:val="both"/>
              <w:rPr>
                <w:rFonts w:asciiTheme="minorHAnsi" w:hAnsiTheme="minorHAnsi" w:cstheme="minorHAnsi"/>
                <w:szCs w:val="18"/>
              </w:rPr>
            </w:pPr>
          </w:p>
          <w:p w14:paraId="057F2170" w14:textId="3ED6757E" w:rsidR="008D5F30" w:rsidRPr="001D213C" w:rsidRDefault="008D5F30" w:rsidP="001D213C">
            <w:pPr>
              <w:spacing w:after="0" w:line="240" w:lineRule="auto"/>
              <w:ind w:right="851"/>
              <w:jc w:val="both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 xml:space="preserve">Obecność na wszystkich seminariach i ćwiczeniach jest obowiązkowa. </w:t>
            </w:r>
          </w:p>
          <w:p w14:paraId="57D980E8" w14:textId="240E5011" w:rsidR="008D5F30" w:rsidRPr="001D213C" w:rsidRDefault="008D5F30" w:rsidP="001D213C">
            <w:pPr>
              <w:spacing w:after="0" w:line="240" w:lineRule="auto"/>
              <w:ind w:left="0" w:right="851" w:firstLine="0"/>
              <w:jc w:val="both"/>
              <w:rPr>
                <w:rFonts w:asciiTheme="minorHAnsi" w:hAnsiTheme="minorHAnsi" w:cstheme="minorHAnsi"/>
                <w:szCs w:val="18"/>
              </w:rPr>
            </w:pPr>
            <w:r w:rsidRPr="001D213C">
              <w:rPr>
                <w:rFonts w:asciiTheme="minorHAnsi" w:hAnsiTheme="minorHAnsi" w:cstheme="minorHAnsi"/>
                <w:szCs w:val="18"/>
              </w:rPr>
              <w:t>W razie usprawiedliwionej pojedynczej nieobecności, formę odrobienia zajęć należy ustalić z osobą odpowiedzialna za dydaktykę.</w:t>
            </w:r>
          </w:p>
          <w:p w14:paraId="5AFEDC79" w14:textId="4E33381F" w:rsidR="008D5F30" w:rsidRPr="001D213C" w:rsidRDefault="008D5F30" w:rsidP="001D213C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bCs/>
                <w:szCs w:val="18"/>
              </w:rPr>
            </w:pPr>
          </w:p>
          <w:p w14:paraId="0E2A6D37" w14:textId="77777777" w:rsidR="001A0A5B" w:rsidRPr="001D213C" w:rsidRDefault="006E602A" w:rsidP="001D213C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bCs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szCs w:val="18"/>
              </w:rPr>
              <w:t>Osoby odpowiedzialne za przedmiot transplantologia kliniczna:</w:t>
            </w:r>
          </w:p>
          <w:p w14:paraId="0CAC910E" w14:textId="77777777" w:rsidR="006E602A" w:rsidRPr="001D213C" w:rsidRDefault="006E602A" w:rsidP="001D213C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color w:val="auto"/>
                <w:szCs w:val="18"/>
                <w:lang w:val="sv-SE"/>
              </w:rPr>
            </w:pPr>
            <w:r w:rsidRPr="001D213C">
              <w:rPr>
                <w:rFonts w:asciiTheme="minorHAnsi" w:eastAsia="Times New Roman" w:hAnsiTheme="minorHAnsi" w:cstheme="minorHAnsi"/>
                <w:bCs/>
                <w:color w:val="auto"/>
                <w:szCs w:val="18"/>
                <w:lang w:val="sv-SE"/>
              </w:rPr>
              <w:t>Dr hab. n.med. Dominika Dęborska-Materkowska (dominika.deborska-materkowska@wum.edu.pl)</w:t>
            </w:r>
          </w:p>
          <w:p w14:paraId="534570CB" w14:textId="77777777" w:rsidR="006E602A" w:rsidRPr="001D213C" w:rsidRDefault="006E602A" w:rsidP="001D213C">
            <w:pPr>
              <w:spacing w:after="0" w:line="240" w:lineRule="auto"/>
              <w:ind w:left="0" w:right="235" w:firstLine="0"/>
              <w:rPr>
                <w:rFonts w:asciiTheme="minorHAnsi" w:eastAsia="Times New Roman" w:hAnsiTheme="minorHAnsi" w:cstheme="minorHAnsi"/>
                <w:bCs/>
                <w:color w:val="auto"/>
                <w:szCs w:val="18"/>
                <w:lang w:val="sv-SE"/>
              </w:rPr>
            </w:pPr>
            <w:r w:rsidRPr="001D213C">
              <w:rPr>
                <w:rFonts w:asciiTheme="minorHAnsi" w:eastAsia="Times New Roman" w:hAnsiTheme="minorHAnsi" w:cstheme="minorHAnsi"/>
                <w:bCs/>
                <w:color w:val="auto"/>
                <w:szCs w:val="18"/>
                <w:lang w:val="sv-SE"/>
              </w:rPr>
              <w:t>Dr hab. n. med. Jolanta Gozdowska (</w:t>
            </w:r>
            <w:hyperlink r:id="rId15" w:history="1">
              <w:r w:rsidRPr="001D213C">
                <w:rPr>
                  <w:rStyle w:val="Hipercze"/>
                  <w:rFonts w:asciiTheme="minorHAnsi" w:eastAsia="Times New Roman" w:hAnsiTheme="minorHAnsi" w:cstheme="minorHAnsi"/>
                  <w:bCs/>
                  <w:szCs w:val="18"/>
                  <w:lang w:val="sv-SE"/>
                </w:rPr>
                <w:t>jolanta.gozdowska@wum.edu.pl</w:t>
              </w:r>
            </w:hyperlink>
            <w:r w:rsidRPr="001D213C">
              <w:rPr>
                <w:rFonts w:asciiTheme="minorHAnsi" w:eastAsia="Times New Roman" w:hAnsiTheme="minorHAnsi" w:cstheme="minorHAnsi"/>
                <w:bCs/>
                <w:color w:val="auto"/>
                <w:szCs w:val="18"/>
                <w:lang w:val="sv-SE"/>
              </w:rPr>
              <w:t>)</w:t>
            </w:r>
          </w:p>
          <w:p w14:paraId="1E61E9BB" w14:textId="77777777" w:rsidR="006E602A" w:rsidRPr="001D213C" w:rsidRDefault="006E602A" w:rsidP="001D213C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bCs/>
                <w:szCs w:val="18"/>
                <w:lang w:val="en-US"/>
              </w:rPr>
            </w:pPr>
          </w:p>
          <w:p w14:paraId="67B5153D" w14:textId="77777777" w:rsidR="00C63CA9" w:rsidRPr="001D213C" w:rsidRDefault="00C63CA9" w:rsidP="001D213C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>Studenckie Koło Naukowe Transplantacyjno-Nefrologiczne</w:t>
            </w:r>
          </w:p>
          <w:p w14:paraId="28FCA538" w14:textId="77777777" w:rsidR="00C63CA9" w:rsidRPr="001D213C" w:rsidRDefault="00C63CA9" w:rsidP="001D213C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  <w:lang w:val="sv-SE"/>
              </w:rPr>
              <w:t xml:space="preserve">opiekun: dr n. Med Agnieszka Furmańczyk-Zawiska </w:t>
            </w: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>(</w:t>
            </w:r>
            <w:hyperlink r:id="rId16" w:history="1">
              <w:r w:rsidR="001A0A5B" w:rsidRPr="001D213C">
                <w:rPr>
                  <w:rStyle w:val="Hipercze"/>
                  <w:rFonts w:asciiTheme="minorHAnsi" w:hAnsiTheme="minorHAnsi" w:cstheme="minorHAnsi"/>
                  <w:bCs/>
                  <w:szCs w:val="18"/>
                </w:rPr>
                <w:t>agnieszka.furmanczyk-zawiska@wum.edu.pl</w:t>
              </w:r>
            </w:hyperlink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>), dr n. med. Olga Rostkowska (olga.rostkowska@wum.edu.pl</w:t>
            </w:r>
            <w:r w:rsidR="00FE02E8"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>)</w:t>
            </w:r>
          </w:p>
          <w:p w14:paraId="7F5B29EF" w14:textId="77777777" w:rsidR="00C63CA9" w:rsidRPr="001D213C" w:rsidRDefault="00C63CA9" w:rsidP="001D213C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bCs/>
                <w:color w:val="auto"/>
                <w:szCs w:val="18"/>
              </w:rPr>
            </w:pPr>
          </w:p>
          <w:p w14:paraId="6764B8CC" w14:textId="77777777" w:rsidR="00C63CA9" w:rsidRPr="001D213C" w:rsidRDefault="00C63CA9" w:rsidP="001D213C">
            <w:pPr>
              <w:spacing w:after="0" w:line="240" w:lineRule="auto"/>
              <w:ind w:left="0" w:right="235" w:firstLine="0"/>
              <w:rPr>
                <w:rFonts w:asciiTheme="minorHAnsi" w:hAnsiTheme="minorHAnsi" w:cstheme="minorHAnsi"/>
                <w:color w:val="auto"/>
                <w:szCs w:val="18"/>
              </w:rPr>
            </w:pPr>
            <w:r w:rsidRPr="001D213C">
              <w:rPr>
                <w:rFonts w:asciiTheme="minorHAnsi" w:hAnsiTheme="minorHAnsi" w:cstheme="minorHAnsi"/>
                <w:bCs/>
                <w:color w:val="auto"/>
                <w:szCs w:val="18"/>
              </w:rPr>
              <w:t>szczegółowe informacje dotyczące planów i organizacji zajęć znajdują się na stronie internetowej kliniki: http://klinikamedycynytransplantacyjnej.wum.edu.pl/</w:t>
            </w:r>
          </w:p>
        </w:tc>
      </w:tr>
    </w:tbl>
    <w:p w14:paraId="70A49868" w14:textId="77777777" w:rsidR="0098412F" w:rsidRPr="001D213C" w:rsidRDefault="0098412F" w:rsidP="001D213C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color w:val="auto"/>
          <w:szCs w:val="18"/>
        </w:rPr>
      </w:pPr>
    </w:p>
    <w:p w14:paraId="40B0F153" w14:textId="017E9847" w:rsidR="00F016D9" w:rsidRPr="001D213C" w:rsidRDefault="009700DE" w:rsidP="007A0A71">
      <w:pPr>
        <w:spacing w:after="0" w:line="240" w:lineRule="auto"/>
        <w:ind w:left="-142" w:firstLine="0"/>
        <w:jc w:val="center"/>
        <w:rPr>
          <w:rFonts w:asciiTheme="minorHAnsi" w:hAnsiTheme="minorHAnsi" w:cstheme="minorHAnsi"/>
          <w:i/>
          <w:iCs/>
          <w:color w:val="auto"/>
          <w:szCs w:val="18"/>
        </w:rPr>
      </w:pPr>
      <w:r w:rsidRPr="001D213C">
        <w:rPr>
          <w:rFonts w:asciiTheme="minorHAnsi" w:hAnsiTheme="minorHAnsi" w:cstheme="minorHAnsi"/>
          <w:noProof/>
          <w:color w:val="auto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83144B9" wp14:editId="12B56761">
                <wp:simplePos x="0" y="0"/>
                <wp:positionH relativeFrom="column">
                  <wp:posOffset>-92075</wp:posOffset>
                </wp:positionH>
                <wp:positionV relativeFrom="paragraph">
                  <wp:posOffset>1042035</wp:posOffset>
                </wp:positionV>
                <wp:extent cx="6572250" cy="567055"/>
                <wp:effectExtent l="0" t="0" r="0" b="508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567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DF72" w14:textId="77777777" w:rsidR="00C174A8" w:rsidRPr="008E78CF" w:rsidRDefault="00C174A8" w:rsidP="00C174A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E78CF">
                              <w:rPr>
                                <w:b/>
                                <w:bCs/>
                              </w:rPr>
                              <w:t>UWAGA</w:t>
                            </w:r>
                          </w:p>
                          <w:p w14:paraId="6B0AFC5E" w14:textId="77777777" w:rsidR="003A2874" w:rsidRDefault="00C174A8" w:rsidP="00C174A8">
                            <w:pPr>
                              <w:jc w:val="center"/>
                            </w:pPr>
                            <w:r>
                              <w:t xml:space="preserve">Końcowe 10 minut ostatnich zajęć w bloku/semestrze/roku należy przeznaczyć na wypełnienie przez studentów </w:t>
                            </w:r>
                            <w:r>
                              <w:br/>
                              <w:t>Ankiety Oceny Zajęć i Nauczycieli Akademickich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3144B9" id="_x0000_s1027" type="#_x0000_t202" style="position:absolute;left:0;text-align:left;margin-left:-7.25pt;margin-top:82.05pt;width:517.5pt;height:44.6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">
                <v:textbox style="mso-fit-shape-to-text:t">
                  <w:txbxContent>
                    <w:p w14:paraId="3C6ADF72" w14:textId="77777777" w:rsidR="00C174A8" w:rsidRPr="008E78CF" w:rsidRDefault="00C174A8" w:rsidP="00C174A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E78CF">
                        <w:rPr>
                          <w:b/>
                          <w:bCs/>
                        </w:rPr>
                        <w:t>UWAGA</w:t>
                      </w:r>
                    </w:p>
                    <w:p w14:paraId="6B0AFC5E" w14:textId="77777777" w:rsidR="003A2874" w:rsidRDefault="00C174A8" w:rsidP="00C174A8">
                      <w:pPr>
                        <w:jc w:val="center"/>
                      </w:pPr>
                      <w:r>
                        <w:t xml:space="preserve">Końcowe 10 minut ostatnich zajęć w bloku/semestrze/roku należy przeznaczyć na wypełnienie przez studentów </w:t>
                      </w:r>
                      <w:r>
                        <w:br/>
                        <w:t>Ankiety Oceny Zajęć i Nauczycieli Akademickich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8412F" w:rsidRPr="001D213C">
        <w:rPr>
          <w:rFonts w:asciiTheme="minorHAnsi" w:hAnsiTheme="minorHAnsi" w:cstheme="minorHAnsi"/>
          <w:color w:val="auto"/>
          <w:szCs w:val="18"/>
        </w:rPr>
        <w:t>„</w:t>
      </w:r>
      <w:r w:rsidR="00382A13" w:rsidRPr="001D213C">
        <w:rPr>
          <w:rFonts w:asciiTheme="minorHAnsi" w:hAnsiTheme="minorHAnsi" w:cstheme="minorHAnsi"/>
          <w:i/>
          <w:iCs/>
          <w:color w:val="auto"/>
          <w:szCs w:val="18"/>
        </w:rPr>
        <w:t>Prawa majątkowe, w tym autorskie, do sylabusa przysługują WUM. Sylabus może być wykorzystywany dla celów związanych z kształceniem na studiach odbywanych w WUM. Korzystanie z sylabusa w innych celach wymaga zgody WUM.</w:t>
      </w:r>
      <w:r w:rsidR="0098412F" w:rsidRPr="001D213C">
        <w:rPr>
          <w:rFonts w:asciiTheme="minorHAnsi" w:hAnsiTheme="minorHAnsi" w:cstheme="minorHAnsi"/>
          <w:i/>
          <w:iCs/>
          <w:color w:val="auto"/>
          <w:szCs w:val="18"/>
        </w:rPr>
        <w:t>”</w:t>
      </w:r>
    </w:p>
    <w:sectPr w:rsidR="00F016D9" w:rsidRPr="001D213C" w:rsidSect="00E165E7">
      <w:footerReference w:type="even" r:id="rId17"/>
      <w:footerReference w:type="default" r:id="rId18"/>
      <w:footerReference w:type="first" r:id="rId19"/>
      <w:pgSz w:w="11906" w:h="16838" w:code="9"/>
      <w:pgMar w:top="1134" w:right="851" w:bottom="1418" w:left="851" w:header="709" w:footer="8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DAB8B" w14:textId="77777777" w:rsidR="00284DC3" w:rsidRDefault="00284DC3">
      <w:pPr>
        <w:spacing w:after="0" w:line="240" w:lineRule="auto"/>
      </w:pPr>
      <w:r>
        <w:separator/>
      </w:r>
    </w:p>
  </w:endnote>
  <w:endnote w:type="continuationSeparator" w:id="0">
    <w:p w14:paraId="372A0289" w14:textId="77777777" w:rsidR="00284DC3" w:rsidRDefault="00284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F4780" w14:textId="030C2069" w:rsidR="00181CEC" w:rsidRDefault="009700DE">
    <w:pPr>
      <w:spacing w:after="0" w:line="259" w:lineRule="auto"/>
      <w:ind w:left="0" w:right="-23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DCECF90" wp14:editId="4F417FDD">
              <wp:simplePos x="0" y="0"/>
              <wp:positionH relativeFrom="page">
                <wp:posOffset>539750</wp:posOffset>
              </wp:positionH>
              <wp:positionV relativeFrom="page">
                <wp:posOffset>9998710</wp:posOffset>
              </wp:positionV>
              <wp:extent cx="6480175" cy="9525"/>
              <wp:effectExtent l="6350" t="6985" r="9525" b="2540"/>
              <wp:wrapSquare wrapText="bothSides"/>
              <wp:docPr id="1019640242" name="Group 362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9525"/>
                        <a:chOff x="0" y="0"/>
                        <a:chExt cx="64800" cy="95"/>
                      </a:xfrm>
                    </wpg:grpSpPr>
                    <wps:wsp>
                      <wps:cNvPr id="1000553911" name="Shape 3625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" cy="0"/>
                        </a:xfrm>
                        <a:custGeom>
                          <a:avLst/>
                          <a:gdLst>
                            <a:gd name="T0" fmla="*/ 6480049 w 6480049"/>
                            <a:gd name="T1" fmla="*/ 0 w 648004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480049">
                              <a:moveTo>
                                <a:pt x="648004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AAAAAA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FA09D24" id="Group 36256" o:spid="_x0000_s1026" style="position:absolute;margin-left:42.5pt;margin-top:787.3pt;width:510.25pt;height:.75pt;z-index:251658240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zH2O9+sCAADA&#10;BgAADgAAAAAAAAAAAAAAAAAuAgAAZHJzL2Uyb0RvYy54bWxQSwECLQAUAAYACAAAACEAn5N5geIA&#10;AAANAQAADwAAAAAAAAAAAAAAAABFBQAAZHJzL2Rvd25yZXYueG1sUEsFBgAAAAAEAAQA8wAAAFQG&#10;AAAAAA==&#10;">
              <v:shape id="Shape 3625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" path="m6480049,l,e" filled="f" fillcolor="black" strokecolor="#aaa">
                <v:fill opacity="0"/>
                <v:stroke miterlimit="10" joinstyle="miter"/>
                <v:path o:connecttype="custom" o:connectlocs="64800,0;0,0" o:connectangles="0,0"/>
              </v:shape>
              <w10:wrap type="square" anchorx="page" anchory="page"/>
            </v:group>
          </w:pict>
        </mc:Fallback>
      </mc:AlternateContent>
    </w:r>
    <w:r w:rsidR="00C52782">
      <w:fldChar w:fldCharType="begin"/>
    </w:r>
    <w:r w:rsidR="00181CEC">
      <w:instrText xml:space="preserve"> PAGE   \* MERGEFORMAT </w:instrText>
    </w:r>
    <w:r w:rsidR="00C52782">
      <w:fldChar w:fldCharType="separate"/>
    </w:r>
    <w:r w:rsidR="00181CEC">
      <w:rPr>
        <w:sz w:val="22"/>
      </w:rPr>
      <w:t>1</w:t>
    </w:r>
    <w:r w:rsidR="00C52782">
      <w:rPr>
        <w:sz w:val="22"/>
      </w:rPr>
      <w:fldChar w:fldCharType="end"/>
    </w:r>
    <w:r w:rsidR="00181CEC">
      <w:rPr>
        <w:sz w:val="22"/>
      </w:rPr>
      <w:t xml:space="preserve"> / </w:t>
    </w:r>
    <w:r w:rsidR="00284DC3">
      <w:fldChar w:fldCharType="begin"/>
    </w:r>
    <w:r w:rsidR="00284DC3">
      <w:instrText xml:space="preserve"> NUMPAGES   \* MERGEFORMAT </w:instrText>
    </w:r>
    <w:r w:rsidR="00284DC3">
      <w:fldChar w:fldCharType="separate"/>
    </w:r>
    <w:r w:rsidR="00AF4894" w:rsidRPr="00AF4894">
      <w:rPr>
        <w:noProof/>
        <w:sz w:val="22"/>
      </w:rPr>
      <w:t>6</w:t>
    </w:r>
    <w:r w:rsidR="00284DC3">
      <w:rPr>
        <w:noProof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976F4" w14:textId="70891105" w:rsidR="00181CEC" w:rsidRDefault="009700DE">
    <w:pPr>
      <w:spacing w:after="0" w:line="259" w:lineRule="auto"/>
      <w:ind w:left="0" w:right="-23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FD85A8" wp14:editId="652084DF">
              <wp:simplePos x="0" y="0"/>
              <wp:positionH relativeFrom="page">
                <wp:posOffset>539750</wp:posOffset>
              </wp:positionH>
              <wp:positionV relativeFrom="page">
                <wp:posOffset>9998710</wp:posOffset>
              </wp:positionV>
              <wp:extent cx="6480175" cy="9525"/>
              <wp:effectExtent l="6350" t="6985" r="9525" b="2540"/>
              <wp:wrapSquare wrapText="bothSides"/>
              <wp:docPr id="1178173938" name="Group 362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9525"/>
                        <a:chOff x="0" y="0"/>
                        <a:chExt cx="64800" cy="95"/>
                      </a:xfrm>
                    </wpg:grpSpPr>
                    <wps:wsp>
                      <wps:cNvPr id="776663112" name="Shape 3624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" cy="0"/>
                        </a:xfrm>
                        <a:custGeom>
                          <a:avLst/>
                          <a:gdLst>
                            <a:gd name="T0" fmla="*/ 6480049 w 6480049"/>
                            <a:gd name="T1" fmla="*/ 0 w 648004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480049">
                              <a:moveTo>
                                <a:pt x="648004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AAAAAA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62F8B664" id="Group 36246" o:spid="_x0000_s1026" style="position:absolute;margin-left:42.5pt;margin-top:787.3pt;width:510.25pt;height:.75pt;z-index:251659264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">
              <v:shape id="Shape 3624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" path="m6480049,l,e" filled="f" fillcolor="black" strokecolor="#aaa">
                <v:fill opacity="0"/>
                <v:stroke miterlimit="10" joinstyle="miter"/>
                <v:path o:connecttype="custom" o:connectlocs="64800,0;0,0" o:connectangles="0,0"/>
              </v:shape>
              <w10:wrap type="square" anchorx="page" anchory="page"/>
            </v:group>
          </w:pict>
        </mc:Fallback>
      </mc:AlternateContent>
    </w:r>
    <w:r w:rsidR="00C52782">
      <w:fldChar w:fldCharType="begin"/>
    </w:r>
    <w:r w:rsidR="00181CEC">
      <w:instrText xml:space="preserve"> PAGE   \* MERGEFORMAT </w:instrText>
    </w:r>
    <w:r w:rsidR="00C52782">
      <w:fldChar w:fldCharType="separate"/>
    </w:r>
    <w:r w:rsidR="00FC7436" w:rsidRPr="00FC7436">
      <w:rPr>
        <w:noProof/>
        <w:sz w:val="22"/>
      </w:rPr>
      <w:t>4</w:t>
    </w:r>
    <w:r w:rsidR="00C52782">
      <w:rPr>
        <w:sz w:val="22"/>
      </w:rPr>
      <w:fldChar w:fldCharType="end"/>
    </w:r>
    <w:r w:rsidR="00181CEC">
      <w:rPr>
        <w:sz w:val="22"/>
      </w:rPr>
      <w:t xml:space="preserve"> / </w:t>
    </w:r>
    <w:r w:rsidR="00284DC3">
      <w:fldChar w:fldCharType="begin"/>
    </w:r>
    <w:r w:rsidR="00284DC3">
      <w:instrText xml:space="preserve"> NUMPAGES   \* MERGEFORMAT </w:instrText>
    </w:r>
    <w:r w:rsidR="00284DC3">
      <w:fldChar w:fldCharType="separate"/>
    </w:r>
    <w:r w:rsidR="00FC7436" w:rsidRPr="00FC7436">
      <w:rPr>
        <w:noProof/>
        <w:sz w:val="22"/>
      </w:rPr>
      <w:t>6</w:t>
    </w:r>
    <w:r w:rsidR="00284DC3">
      <w:rPr>
        <w:noProof/>
        <w:sz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D4839" w14:textId="527EA2AB" w:rsidR="00181CEC" w:rsidRDefault="009700DE">
    <w:pPr>
      <w:spacing w:after="0" w:line="259" w:lineRule="auto"/>
      <w:ind w:left="0" w:right="-23" w:firstLine="0"/>
      <w:jc w:val="righ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5FD364E" wp14:editId="6B4B365D">
              <wp:simplePos x="0" y="0"/>
              <wp:positionH relativeFrom="page">
                <wp:posOffset>539750</wp:posOffset>
              </wp:positionH>
              <wp:positionV relativeFrom="page">
                <wp:posOffset>9998710</wp:posOffset>
              </wp:positionV>
              <wp:extent cx="6480175" cy="9525"/>
              <wp:effectExtent l="6350" t="6985" r="9525" b="2540"/>
              <wp:wrapSquare wrapText="bothSides"/>
              <wp:docPr id="1745248624" name="Group 36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9525"/>
                        <a:chOff x="0" y="0"/>
                        <a:chExt cx="64800" cy="95"/>
                      </a:xfrm>
                    </wpg:grpSpPr>
                    <wps:wsp>
                      <wps:cNvPr id="1770812658" name="Shape 3623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0" cy="0"/>
                        </a:xfrm>
                        <a:custGeom>
                          <a:avLst/>
                          <a:gdLst>
                            <a:gd name="T0" fmla="*/ 6480049 w 6480049"/>
                            <a:gd name="T1" fmla="*/ 0 w 648004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480049">
                              <a:moveTo>
                                <a:pt x="648004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AAAAAA"/>
                          </a:solidFill>
                          <a:miter lim="10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0F74945D" id="Group 36236" o:spid="_x0000_s1026" style="position:absolute;margin-left:42.5pt;margin-top:787.3pt;width:510.25pt;height:.75pt;z-index:251660288;mso-position-horizontal-relative:page;mso-position-vertical-relative:page" coordsize="6480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">
              <v:shape id="Shape 36237" o:spid="_x0000_s1027" style="position:absolute;width:64800;height:0;visibility:visible;mso-wrap-style:square;v-text-anchor:top" coordsize="648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" path="m6480049,l,e" filled="f" fillcolor="black" strokecolor="#aaa">
                <v:fill opacity="0"/>
                <v:stroke miterlimit="10" joinstyle="miter"/>
                <v:path o:connecttype="custom" o:connectlocs="64800,0;0,0" o:connectangles="0,0"/>
              </v:shape>
              <w10:wrap type="square" anchorx="page" anchory="page"/>
            </v:group>
          </w:pict>
        </mc:Fallback>
      </mc:AlternateContent>
    </w:r>
    <w:r w:rsidR="00C52782">
      <w:fldChar w:fldCharType="begin"/>
    </w:r>
    <w:r w:rsidR="00181CEC">
      <w:instrText xml:space="preserve"> PAGE   \* MERGEFORMAT </w:instrText>
    </w:r>
    <w:r w:rsidR="00C52782">
      <w:fldChar w:fldCharType="separate"/>
    </w:r>
    <w:r w:rsidR="00181CEC">
      <w:rPr>
        <w:sz w:val="22"/>
      </w:rPr>
      <w:t>1</w:t>
    </w:r>
    <w:r w:rsidR="00C52782">
      <w:rPr>
        <w:sz w:val="22"/>
      </w:rPr>
      <w:fldChar w:fldCharType="end"/>
    </w:r>
    <w:r w:rsidR="00181CEC">
      <w:rPr>
        <w:sz w:val="22"/>
      </w:rPr>
      <w:t xml:space="preserve"> / </w:t>
    </w:r>
    <w:r w:rsidR="00284DC3">
      <w:fldChar w:fldCharType="begin"/>
    </w:r>
    <w:r w:rsidR="00284DC3">
      <w:instrText xml:space="preserve"> NUMPAGES   \* MERGEFORMAT </w:instrText>
    </w:r>
    <w:r w:rsidR="00284DC3">
      <w:fldChar w:fldCharType="separate"/>
    </w:r>
    <w:r w:rsidR="00AF4894" w:rsidRPr="00AF4894">
      <w:rPr>
        <w:noProof/>
        <w:sz w:val="22"/>
      </w:rPr>
      <w:t>6</w:t>
    </w:r>
    <w:r w:rsidR="00284DC3">
      <w:rPr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45AC17" w14:textId="77777777" w:rsidR="00284DC3" w:rsidRDefault="00284DC3">
      <w:pPr>
        <w:spacing w:after="0" w:line="240" w:lineRule="auto"/>
      </w:pPr>
      <w:r>
        <w:separator/>
      </w:r>
    </w:p>
  </w:footnote>
  <w:footnote w:type="continuationSeparator" w:id="0">
    <w:p w14:paraId="35878603" w14:textId="77777777" w:rsidR="00284DC3" w:rsidRDefault="00284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50F03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14B47"/>
    <w:multiLevelType w:val="hybridMultilevel"/>
    <w:tmpl w:val="9280AE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4F6FD7"/>
    <w:multiLevelType w:val="multilevel"/>
    <w:tmpl w:val="98EAD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EAA3B94"/>
    <w:multiLevelType w:val="hybridMultilevel"/>
    <w:tmpl w:val="CA00E160"/>
    <w:lvl w:ilvl="0" w:tplc="0415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4" w15:restartNumberingAfterBreak="0">
    <w:nsid w:val="6FBA779F"/>
    <w:multiLevelType w:val="hybridMultilevel"/>
    <w:tmpl w:val="DEEE0C2C"/>
    <w:lvl w:ilvl="0" w:tplc="6248C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467C0"/>
    <w:multiLevelType w:val="hybridMultilevel"/>
    <w:tmpl w:val="FFDE7E1A"/>
    <w:lvl w:ilvl="0" w:tplc="3BCA07D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4C"/>
    <w:rsid w:val="00014630"/>
    <w:rsid w:val="000417C6"/>
    <w:rsid w:val="00042B01"/>
    <w:rsid w:val="00047AB6"/>
    <w:rsid w:val="00071A0D"/>
    <w:rsid w:val="000764DA"/>
    <w:rsid w:val="000825E9"/>
    <w:rsid w:val="000A61A5"/>
    <w:rsid w:val="000C01D3"/>
    <w:rsid w:val="000C639F"/>
    <w:rsid w:val="000E7357"/>
    <w:rsid w:val="000F76A3"/>
    <w:rsid w:val="00113BE7"/>
    <w:rsid w:val="00133592"/>
    <w:rsid w:val="00136E56"/>
    <w:rsid w:val="00141A71"/>
    <w:rsid w:val="00160769"/>
    <w:rsid w:val="00181CEC"/>
    <w:rsid w:val="001868D9"/>
    <w:rsid w:val="00187E0B"/>
    <w:rsid w:val="001A0877"/>
    <w:rsid w:val="001A0A5B"/>
    <w:rsid w:val="001A7CA6"/>
    <w:rsid w:val="001B4491"/>
    <w:rsid w:val="001C78B8"/>
    <w:rsid w:val="001D213C"/>
    <w:rsid w:val="001E63CB"/>
    <w:rsid w:val="001F028B"/>
    <w:rsid w:val="002066C4"/>
    <w:rsid w:val="00222F86"/>
    <w:rsid w:val="002453B1"/>
    <w:rsid w:val="00284DC3"/>
    <w:rsid w:val="002A1FA6"/>
    <w:rsid w:val="002D7A34"/>
    <w:rsid w:val="002F3B26"/>
    <w:rsid w:val="002F3E75"/>
    <w:rsid w:val="00323D4D"/>
    <w:rsid w:val="003278C5"/>
    <w:rsid w:val="0033275B"/>
    <w:rsid w:val="00347DB5"/>
    <w:rsid w:val="0035040A"/>
    <w:rsid w:val="00382A13"/>
    <w:rsid w:val="00391477"/>
    <w:rsid w:val="003A2874"/>
    <w:rsid w:val="003B0E80"/>
    <w:rsid w:val="003B62B6"/>
    <w:rsid w:val="003F0D57"/>
    <w:rsid w:val="00417C37"/>
    <w:rsid w:val="00422398"/>
    <w:rsid w:val="00427F40"/>
    <w:rsid w:val="004448F5"/>
    <w:rsid w:val="00470E8F"/>
    <w:rsid w:val="00476558"/>
    <w:rsid w:val="00477321"/>
    <w:rsid w:val="00493CA0"/>
    <w:rsid w:val="00514C4C"/>
    <w:rsid w:val="00564C69"/>
    <w:rsid w:val="0058127D"/>
    <w:rsid w:val="005818F5"/>
    <w:rsid w:val="00582F7A"/>
    <w:rsid w:val="00590D10"/>
    <w:rsid w:val="005944D4"/>
    <w:rsid w:val="005D6017"/>
    <w:rsid w:val="005E13AC"/>
    <w:rsid w:val="006364FC"/>
    <w:rsid w:val="0064087A"/>
    <w:rsid w:val="00642B0A"/>
    <w:rsid w:val="006954B2"/>
    <w:rsid w:val="006A442B"/>
    <w:rsid w:val="006B012B"/>
    <w:rsid w:val="006B1957"/>
    <w:rsid w:val="006B1F64"/>
    <w:rsid w:val="006C524C"/>
    <w:rsid w:val="006D018B"/>
    <w:rsid w:val="006E602A"/>
    <w:rsid w:val="00724BB4"/>
    <w:rsid w:val="00724F33"/>
    <w:rsid w:val="00726B7D"/>
    <w:rsid w:val="00732CF5"/>
    <w:rsid w:val="0073400D"/>
    <w:rsid w:val="007355FD"/>
    <w:rsid w:val="00784707"/>
    <w:rsid w:val="00792FD5"/>
    <w:rsid w:val="00797FF6"/>
    <w:rsid w:val="007A0A71"/>
    <w:rsid w:val="007A1BA0"/>
    <w:rsid w:val="0082032C"/>
    <w:rsid w:val="00861D21"/>
    <w:rsid w:val="008829C2"/>
    <w:rsid w:val="008A2F0E"/>
    <w:rsid w:val="008B2B9D"/>
    <w:rsid w:val="008D5F30"/>
    <w:rsid w:val="008E592D"/>
    <w:rsid w:val="00900EC6"/>
    <w:rsid w:val="00901188"/>
    <w:rsid w:val="0093764D"/>
    <w:rsid w:val="009700DE"/>
    <w:rsid w:val="00971216"/>
    <w:rsid w:val="0098412F"/>
    <w:rsid w:val="009A1696"/>
    <w:rsid w:val="009B187B"/>
    <w:rsid w:val="009B62DF"/>
    <w:rsid w:val="009B791E"/>
    <w:rsid w:val="009E635F"/>
    <w:rsid w:val="009F6016"/>
    <w:rsid w:val="00A3096F"/>
    <w:rsid w:val="00A42ACC"/>
    <w:rsid w:val="00A63CE6"/>
    <w:rsid w:val="00A63F29"/>
    <w:rsid w:val="00A97D1F"/>
    <w:rsid w:val="00AB674C"/>
    <w:rsid w:val="00AD2F54"/>
    <w:rsid w:val="00AF4894"/>
    <w:rsid w:val="00AF56A6"/>
    <w:rsid w:val="00B5341A"/>
    <w:rsid w:val="00B5568B"/>
    <w:rsid w:val="00B8221A"/>
    <w:rsid w:val="00B93718"/>
    <w:rsid w:val="00B96161"/>
    <w:rsid w:val="00B973EC"/>
    <w:rsid w:val="00BB07DC"/>
    <w:rsid w:val="00BB23E6"/>
    <w:rsid w:val="00BC064C"/>
    <w:rsid w:val="00BF74E9"/>
    <w:rsid w:val="00BF7BFD"/>
    <w:rsid w:val="00C01834"/>
    <w:rsid w:val="00C174A8"/>
    <w:rsid w:val="00C24D59"/>
    <w:rsid w:val="00C52782"/>
    <w:rsid w:val="00C63CA9"/>
    <w:rsid w:val="00C717C4"/>
    <w:rsid w:val="00C92ECE"/>
    <w:rsid w:val="00CA0147"/>
    <w:rsid w:val="00CA13A0"/>
    <w:rsid w:val="00CA3ACF"/>
    <w:rsid w:val="00CB64E6"/>
    <w:rsid w:val="00D147A3"/>
    <w:rsid w:val="00D24359"/>
    <w:rsid w:val="00D320E0"/>
    <w:rsid w:val="00D51CBF"/>
    <w:rsid w:val="00D56CEB"/>
    <w:rsid w:val="00D770FA"/>
    <w:rsid w:val="00D928FC"/>
    <w:rsid w:val="00D93A54"/>
    <w:rsid w:val="00DA70C7"/>
    <w:rsid w:val="00DC113B"/>
    <w:rsid w:val="00DC6A53"/>
    <w:rsid w:val="00DD67C5"/>
    <w:rsid w:val="00DE1DD2"/>
    <w:rsid w:val="00DF679B"/>
    <w:rsid w:val="00E07CB2"/>
    <w:rsid w:val="00E165E7"/>
    <w:rsid w:val="00E55362"/>
    <w:rsid w:val="00E6064C"/>
    <w:rsid w:val="00E632CD"/>
    <w:rsid w:val="00E6516D"/>
    <w:rsid w:val="00E817B4"/>
    <w:rsid w:val="00E8330C"/>
    <w:rsid w:val="00E93D10"/>
    <w:rsid w:val="00EB4E6F"/>
    <w:rsid w:val="00ED6668"/>
    <w:rsid w:val="00EE05F9"/>
    <w:rsid w:val="00EE450C"/>
    <w:rsid w:val="00EE6DD6"/>
    <w:rsid w:val="00EF1F36"/>
    <w:rsid w:val="00F016D9"/>
    <w:rsid w:val="00F21A45"/>
    <w:rsid w:val="00F23FFA"/>
    <w:rsid w:val="00F27E0F"/>
    <w:rsid w:val="00F76664"/>
    <w:rsid w:val="00F83B3D"/>
    <w:rsid w:val="00FC2D6C"/>
    <w:rsid w:val="00FC507C"/>
    <w:rsid w:val="00FC7436"/>
    <w:rsid w:val="00FD46EA"/>
    <w:rsid w:val="00FE02E8"/>
    <w:rsid w:val="00FE4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43978"/>
  <w15:docId w15:val="{4856D4AA-AF10-4ADD-9D40-D3FB862C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5362"/>
    <w:pPr>
      <w:spacing w:after="3" w:line="265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Nagwek1">
    <w:name w:val="heading 1"/>
    <w:next w:val="Normalny"/>
    <w:link w:val="Nagwek1Znak"/>
    <w:uiPriority w:val="9"/>
    <w:qFormat/>
    <w:rsid w:val="00E93D10"/>
    <w:pPr>
      <w:keepNext/>
      <w:keepLines/>
      <w:spacing w:after="11"/>
      <w:ind w:left="3660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rsid w:val="00E93D10"/>
    <w:pPr>
      <w:keepNext/>
      <w:keepLines/>
      <w:spacing w:after="152" w:line="265" w:lineRule="auto"/>
      <w:ind w:left="10" w:hanging="10"/>
      <w:outlineLvl w:val="1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E93D10"/>
    <w:rPr>
      <w:rFonts w:ascii="Calibri" w:eastAsia="Calibri" w:hAnsi="Calibri" w:cs="Calibri"/>
      <w:b/>
      <w:color w:val="000000"/>
      <w:sz w:val="18"/>
    </w:rPr>
  </w:style>
  <w:style w:type="character" w:customStyle="1" w:styleId="Nagwek1Znak">
    <w:name w:val="Nagłówek 1 Znak"/>
    <w:link w:val="Nagwek1"/>
    <w:rsid w:val="00E93D10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E93D1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4D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4D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4D59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4D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4D5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D5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D59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E63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5F"/>
    <w:rPr>
      <w:rFonts w:ascii="Calibri" w:eastAsia="Calibri" w:hAnsi="Calibri" w:cs="Calibri"/>
      <w:color w:val="000000"/>
      <w:sz w:val="18"/>
    </w:rPr>
  </w:style>
  <w:style w:type="paragraph" w:styleId="Akapitzlist">
    <w:name w:val="List Paragraph"/>
    <w:basedOn w:val="Normalny"/>
    <w:uiPriority w:val="34"/>
    <w:qFormat/>
    <w:rsid w:val="00C92ECE"/>
    <w:pPr>
      <w:ind w:left="720"/>
      <w:contextualSpacing/>
    </w:pPr>
  </w:style>
  <w:style w:type="paragraph" w:customStyle="1" w:styleId="Default">
    <w:name w:val="Default"/>
    <w:rsid w:val="001C7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63CA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2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olanta.gozdowska@wum.edu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ominika.deborska-materkowska@wum.edu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agnieszka.furmanczyk-zawiska@wum.edu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ciej.kosieradzki@wum.edu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jolanta.gozdowska@wum.edu.pl" TargetMode="External"/><Relationship Id="rId10" Type="http://schemas.openxmlformats.org/officeDocument/2006/relationships/hyperlink" Target="mailto:krzysztof.mucha@wum.edu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klinikamedycynytransplantacyjnej.wum.edu.pl/" TargetMode="External"/><Relationship Id="rId14" Type="http://schemas.openxmlformats.org/officeDocument/2006/relationships/hyperlink" Target="mailto:jolanta.gozdowska@wu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64E83-F170-4BD4-A92E-CC71DB56C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1978</Words>
  <Characters>11870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Anatomia z embriologią</vt:lpstr>
    </vt:vector>
  </TitlesOfParts>
  <Company>Ministrerstwo Edukacji Narodowej</Company>
  <LinksUpToDate>false</LinksUpToDate>
  <CharactersWithSpaces>13821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Anatomia z embriologią</dc:title>
  <dc:creator>Maksymilian Radzimirski</dc:creator>
  <cp:lastModifiedBy>Teresa Bączkowska</cp:lastModifiedBy>
  <cp:revision>2</cp:revision>
  <cp:lastPrinted>2026-08-07T08:24:00Z</cp:lastPrinted>
  <dcterms:created xsi:type="dcterms:W3CDTF">2026-08-07T09:08:00Z</dcterms:created>
  <dcterms:modified xsi:type="dcterms:W3CDTF">2026-08-07T09:08:00Z</dcterms:modified>
</cp:coreProperties>
</file>