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131585A" w14:textId="1043D089" w:rsidR="00C01834" w:rsidRPr="003F2DE8" w:rsidRDefault="002770A2" w:rsidP="00C92ECE">
      <w:pPr>
        <w:spacing w:after="34" w:line="253" w:lineRule="auto"/>
        <w:ind w:left="0" w:right="1015" w:firstLine="0"/>
        <w:rPr>
          <w:rFonts w:ascii="Calibri Light" w:hAnsi="Calibri Light" w:cs="Calibri Light"/>
          <w:color w:val="auto"/>
          <w:sz w:val="32"/>
          <w:szCs w:val="32"/>
          <w:lang w:val="en-US"/>
        </w:rPr>
      </w:pPr>
      <w:r w:rsidRPr="003F2DE8">
        <w:rPr>
          <w:rFonts w:ascii="Calibri Light" w:hAnsi="Calibri Light" w:cs="Calibri Light"/>
          <w:noProof/>
          <w:color w:val="auto"/>
          <w:sz w:val="32"/>
          <w:szCs w:val="32"/>
        </w:rPr>
        <mc:AlternateContent>
          <mc:Choice Requires="wps">
            <w:drawing>
              <wp:anchor distT="45720" distB="45720" distL="114300" distR="114300" simplePos="0" relativeHeight="251661312" behindDoc="0" locked="0" layoutInCell="1" allowOverlap="1" wp14:anchorId="7E6D268E" wp14:editId="4E1A13DA">
                <wp:simplePos x="0" y="0"/>
                <wp:positionH relativeFrom="column">
                  <wp:posOffset>1815465</wp:posOffset>
                </wp:positionH>
                <wp:positionV relativeFrom="paragraph">
                  <wp:posOffset>8236</wp:posOffset>
                </wp:positionV>
                <wp:extent cx="4584065" cy="884555"/>
                <wp:effectExtent l="0" t="0" r="13335" b="17145"/>
                <wp:wrapSquare wrapText="bothSides"/>
                <wp:docPr id="52393637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065" cy="884555"/>
                        </a:xfrm>
                        <a:prstGeom prst="rect">
                          <a:avLst/>
                        </a:prstGeom>
                        <a:solidFill>
                          <a:srgbClr val="FFFFFF"/>
                        </a:solidFill>
                        <a:ln w="9525">
                          <a:solidFill>
                            <a:srgbClr val="000000"/>
                          </a:solidFill>
                          <a:miter lim="800000"/>
                          <a:headEnd/>
                          <a:tailEnd/>
                        </a:ln>
                      </wps:spPr>
                      <wps:txbx>
                        <w:txbxContent>
                          <w:p w14:paraId="4DF76423" w14:textId="77777777" w:rsidR="005A490D" w:rsidRDefault="002770A2" w:rsidP="00D92C74">
                            <w:pPr>
                              <w:pStyle w:val="Zawartoramki"/>
                              <w:rPr>
                                <w:rFonts w:ascii="Calibri Light" w:hAnsi="Calibri Light" w:cs="Calibri Light"/>
                                <w:b/>
                                <w:bCs/>
                                <w:color w:val="auto"/>
                                <w:sz w:val="32"/>
                                <w:szCs w:val="32"/>
                                <w:lang w:val="en-US"/>
                              </w:rPr>
                            </w:pPr>
                            <w:r w:rsidRPr="002770A2">
                              <w:rPr>
                                <w:rFonts w:ascii="Calibri Light" w:hAnsi="Calibri Light" w:cs="Calibri Light"/>
                                <w:b/>
                                <w:bCs/>
                                <w:color w:val="auto"/>
                                <w:sz w:val="32"/>
                                <w:szCs w:val="32"/>
                                <w:lang w:val="en-US"/>
                              </w:rPr>
                              <w:t xml:space="preserve"> </w:t>
                            </w:r>
                          </w:p>
                          <w:p w14:paraId="0EB2B12B" w14:textId="42799935" w:rsidR="00D92C74" w:rsidRDefault="00D92C74" w:rsidP="00D92C74">
                            <w:pPr>
                              <w:pStyle w:val="Zawartoramki"/>
                              <w:rPr>
                                <w:b/>
                                <w:bCs/>
                                <w:i/>
                                <w:lang w:val="en-US"/>
                              </w:rPr>
                            </w:pPr>
                            <w:r>
                              <w:rPr>
                                <w:rFonts w:cs="Calibri Light"/>
                                <w:b/>
                                <w:bCs/>
                                <w:i/>
                                <w:sz w:val="32"/>
                                <w:szCs w:val="32"/>
                                <w:lang w:val="en-US"/>
                              </w:rPr>
                              <w:t xml:space="preserve">Internal Medicine – Nephrology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6D268E" id="_x0000_t202" coordsize="21600,21600" o:spt="202" path="m,l,21600r21600,l21600,xe">
                <v:stroke joinstyle="miter"/>
                <v:path gradientshapeok="t" o:connecttype="rect"/>
              </v:shapetype>
              <v:shape id="Pole tekstowe 2" o:spid="_x0000_s1026" type="#_x0000_t202" style="position:absolute;margin-left:142.95pt;margin-top:.65pt;width:360.95pt;height:69.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">
                <v:textbox>
                  <w:txbxContent>
                    <w:p w14:paraId="4DF76423" w14:textId="77777777" w:rsidR="005A490D" w:rsidRDefault="002770A2" w:rsidP="00D92C74">
                      <w:pPr>
                        <w:pStyle w:val="Zawartoramki"/>
                        <w:rPr>
                          <w:rFonts w:ascii="Calibri Light" w:hAnsi="Calibri Light" w:cs="Calibri Light"/>
                          <w:b/>
                          <w:bCs/>
                          <w:color w:val="auto"/>
                          <w:sz w:val="32"/>
                          <w:szCs w:val="32"/>
                          <w:lang w:val="en-US"/>
                        </w:rPr>
                      </w:pPr>
                      <w:r w:rsidRPr="002770A2">
                        <w:rPr>
                          <w:rFonts w:ascii="Calibri Light" w:hAnsi="Calibri Light" w:cs="Calibri Light"/>
                          <w:b/>
                          <w:bCs/>
                          <w:color w:val="auto"/>
                          <w:sz w:val="32"/>
                          <w:szCs w:val="32"/>
                          <w:lang w:val="en-US"/>
                        </w:rPr>
                        <w:t xml:space="preserve"> </w:t>
                      </w:r>
                    </w:p>
                    <w:p w14:paraId="0EB2B12B" w14:textId="42799935" w:rsidR="00D92C74" w:rsidRDefault="00D92C74" w:rsidP="00D92C74">
                      <w:pPr>
                        <w:pStyle w:val="Zawartoramki"/>
                        <w:rPr>
                          <w:b/>
                          <w:bCs/>
                          <w:i/>
                          <w:lang w:val="en-US"/>
                        </w:rPr>
                      </w:pPr>
                      <w:r>
                        <w:rPr>
                          <w:rFonts w:cs="Calibri Light"/>
                          <w:b/>
                          <w:bCs/>
                          <w:i/>
                          <w:sz w:val="32"/>
                          <w:szCs w:val="32"/>
                          <w:lang w:val="en-US"/>
                        </w:rPr>
                        <w:t xml:space="preserve">Internal Medicine – Nephrology </w:t>
                      </w:r>
                    </w:p>
                  </w:txbxContent>
                </v:textbox>
                <w10:wrap type="square"/>
              </v:shape>
            </w:pict>
          </mc:Fallback>
        </mc:AlternateContent>
      </w:r>
      <w:r w:rsidR="00C92ECE" w:rsidRPr="003F2DE8">
        <w:rPr>
          <w:rFonts w:ascii="Calibri Light" w:hAnsi="Calibri Light" w:cs="Calibri Light"/>
          <w:noProof/>
          <w:color w:val="auto"/>
          <w:sz w:val="32"/>
          <w:szCs w:val="32"/>
        </w:rPr>
        <w:drawing>
          <wp:inline distT="0" distB="0" distL="0" distR="0" wp14:anchorId="3C9BB37F" wp14:editId="14A3BF69">
            <wp:extent cx="1011600" cy="1011600"/>
            <wp:effectExtent l="0" t="0" r="4445"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1600" cy="1011600"/>
                    </a:xfrm>
                    <a:prstGeom prst="rect">
                      <a:avLst/>
                    </a:prstGeom>
                    <a:noFill/>
                    <a:ln>
                      <a:noFill/>
                    </a:ln>
                  </pic:spPr>
                </pic:pic>
              </a:graphicData>
            </a:graphic>
          </wp:inline>
        </w:drawing>
      </w:r>
    </w:p>
    <w:p w14:paraId="7D173CFF" w14:textId="0EDC6501" w:rsidR="00C01834" w:rsidRPr="003F2DE8" w:rsidRDefault="00C01834" w:rsidP="00C01834">
      <w:pPr>
        <w:spacing w:after="103" w:line="259" w:lineRule="auto"/>
        <w:ind w:left="75" w:right="1416" w:firstLine="0"/>
        <w:jc w:val="right"/>
        <w:rPr>
          <w:color w:val="auto"/>
          <w:lang w:val="en-US"/>
        </w:rPr>
      </w:pPr>
    </w:p>
    <w:tbl>
      <w:tblPr>
        <w:tblStyle w:val="TableGrid"/>
        <w:tblW w:w="10190" w:type="dxa"/>
        <w:tblInd w:w="8" w:type="dxa"/>
        <w:tblCellMar>
          <w:top w:w="116" w:type="dxa"/>
          <w:left w:w="83" w:type="dxa"/>
          <w:right w:w="205" w:type="dxa"/>
        </w:tblCellMar>
        <w:tblLook w:val="04A0" w:firstRow="1" w:lastRow="0" w:firstColumn="1" w:lastColumn="0" w:noHBand="0" w:noVBand="1"/>
      </w:tblPr>
      <w:tblGrid>
        <w:gridCol w:w="3052"/>
        <w:gridCol w:w="7138"/>
      </w:tblGrid>
      <w:tr w:rsidR="009E635F" w:rsidRPr="003F2DE8" w14:paraId="0470020F" w14:textId="77777777" w:rsidTr="003F2DE8">
        <w:trPr>
          <w:trHeight w:val="510"/>
        </w:trPr>
        <w:tc>
          <w:tcPr>
            <w:tcW w:w="10190" w:type="dxa"/>
            <w:gridSpan w:val="2"/>
            <w:tcBorders>
              <w:top w:val="single" w:sz="6" w:space="0" w:color="AAAAAA"/>
              <w:left w:val="single" w:sz="6" w:space="0" w:color="AAAAAA"/>
              <w:bottom w:val="single" w:sz="6" w:space="0" w:color="AAAAAA"/>
              <w:right w:val="single" w:sz="6" w:space="0" w:color="AAAAAA"/>
            </w:tcBorders>
          </w:tcPr>
          <w:p w14:paraId="4A5D9D80" w14:textId="10C02A43" w:rsidR="009E635F" w:rsidRPr="003F2DE8" w:rsidRDefault="00003B0E" w:rsidP="003F2DE8">
            <w:pPr>
              <w:pStyle w:val="Akapitzlist"/>
              <w:numPr>
                <w:ilvl w:val="0"/>
                <w:numId w:val="1"/>
              </w:numPr>
              <w:spacing w:after="0" w:line="259" w:lineRule="auto"/>
              <w:rPr>
                <w:b/>
                <w:smallCaps/>
                <w:color w:val="auto"/>
                <w:sz w:val="24"/>
                <w:szCs w:val="24"/>
                <w:lang w:val="en-US"/>
              </w:rPr>
            </w:pPr>
            <w:r w:rsidRPr="003F2DE8">
              <w:rPr>
                <w:b/>
                <w:smallCaps/>
                <w:color w:val="auto"/>
                <w:sz w:val="24"/>
                <w:szCs w:val="24"/>
                <w:lang w:val="en-US"/>
              </w:rPr>
              <w:t>Imprint</w:t>
            </w:r>
          </w:p>
        </w:tc>
      </w:tr>
      <w:tr w:rsidR="00D92C74" w:rsidRPr="003F2DE8" w14:paraId="29DFFF33" w14:textId="77777777" w:rsidTr="00157F82">
        <w:trPr>
          <w:trHeight w:val="510"/>
        </w:trPr>
        <w:tc>
          <w:tcPr>
            <w:tcW w:w="3052" w:type="dxa"/>
            <w:tcBorders>
              <w:top w:val="single" w:sz="6" w:space="0" w:color="AAAAAA"/>
              <w:left w:val="single" w:sz="6" w:space="0" w:color="AAAAAA"/>
              <w:bottom w:val="single" w:sz="6" w:space="0" w:color="AAAAAA"/>
              <w:right w:val="single" w:sz="6" w:space="0" w:color="AAAAAA"/>
            </w:tcBorders>
          </w:tcPr>
          <w:p w14:paraId="32BB0B35" w14:textId="753C1C95" w:rsidR="00D92C74" w:rsidRPr="003F2DE8" w:rsidRDefault="00D92C74" w:rsidP="00D92C74">
            <w:pPr>
              <w:spacing w:after="0" w:line="259" w:lineRule="auto"/>
              <w:ind w:left="0" w:firstLine="0"/>
              <w:rPr>
                <w:b/>
                <w:color w:val="auto"/>
                <w:lang w:val="en-US"/>
              </w:rPr>
            </w:pPr>
            <w:r w:rsidRPr="003F2DE8">
              <w:rPr>
                <w:b/>
                <w:color w:val="auto"/>
                <w:lang w:val="en-US"/>
              </w:rPr>
              <w:t>Academic Year</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4CA9D1BC" w14:textId="44EF6AA6" w:rsidR="00D92C74" w:rsidRPr="003F2DE8" w:rsidRDefault="00D92C74" w:rsidP="00D92C74">
            <w:pPr>
              <w:spacing w:after="0" w:line="259" w:lineRule="auto"/>
              <w:ind w:left="0" w:firstLine="0"/>
              <w:rPr>
                <w:color w:val="262626" w:themeColor="text1" w:themeTint="D9"/>
                <w:lang w:val="en-US"/>
              </w:rPr>
            </w:pPr>
            <w:r>
              <w:rPr>
                <w:rFonts w:cstheme="minorHAnsi"/>
                <w:color w:val="auto"/>
                <w:szCs w:val="18"/>
              </w:rPr>
              <w:t>202</w:t>
            </w:r>
            <w:r w:rsidR="00F57371">
              <w:rPr>
                <w:rFonts w:cstheme="minorHAnsi"/>
                <w:color w:val="auto"/>
                <w:szCs w:val="18"/>
              </w:rPr>
              <w:t>5</w:t>
            </w:r>
            <w:r>
              <w:rPr>
                <w:rFonts w:cstheme="minorHAnsi"/>
                <w:color w:val="auto"/>
                <w:szCs w:val="18"/>
              </w:rPr>
              <w:t>/202</w:t>
            </w:r>
            <w:r w:rsidR="00F57371">
              <w:rPr>
                <w:rFonts w:cstheme="minorHAnsi"/>
                <w:color w:val="auto"/>
                <w:szCs w:val="18"/>
              </w:rPr>
              <w:t>6</w:t>
            </w:r>
          </w:p>
        </w:tc>
      </w:tr>
      <w:tr w:rsidR="00D92C74" w:rsidRPr="003F2DE8" w14:paraId="20267CE8" w14:textId="77777777" w:rsidTr="003F2DE8">
        <w:trPr>
          <w:trHeight w:val="510"/>
        </w:trPr>
        <w:tc>
          <w:tcPr>
            <w:tcW w:w="3052" w:type="dxa"/>
            <w:tcBorders>
              <w:top w:val="single" w:sz="6" w:space="0" w:color="AAAAAA"/>
              <w:left w:val="single" w:sz="6" w:space="0" w:color="AAAAAA"/>
              <w:bottom w:val="single" w:sz="6" w:space="0" w:color="AAAAAA"/>
              <w:right w:val="single" w:sz="6" w:space="0" w:color="AAAAAA"/>
            </w:tcBorders>
          </w:tcPr>
          <w:p w14:paraId="7F8C0DB3" w14:textId="04370639" w:rsidR="00D92C74" w:rsidRPr="003F2DE8" w:rsidRDefault="00D92C74" w:rsidP="00D92C74">
            <w:pPr>
              <w:spacing w:after="0" w:line="259" w:lineRule="auto"/>
              <w:ind w:left="0" w:firstLine="0"/>
              <w:rPr>
                <w:b/>
                <w:color w:val="auto"/>
                <w:lang w:val="en-US"/>
              </w:rPr>
            </w:pPr>
            <w:r w:rsidRPr="003F2DE8">
              <w:rPr>
                <w:b/>
                <w:color w:val="auto"/>
                <w:lang w:val="en-US"/>
              </w:rPr>
              <w:t>Department</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3AF69107" w14:textId="21E85B81" w:rsidR="00D92C74" w:rsidRPr="003F2DE8" w:rsidRDefault="00D92C74" w:rsidP="00D92C74">
            <w:pPr>
              <w:spacing w:after="0" w:line="259" w:lineRule="auto"/>
              <w:ind w:left="0" w:firstLine="0"/>
              <w:rPr>
                <w:color w:val="262626" w:themeColor="text1" w:themeTint="D9"/>
                <w:lang w:val="en-US"/>
              </w:rPr>
            </w:pPr>
            <w:r>
              <w:rPr>
                <w:rFonts w:cstheme="minorHAnsi"/>
                <w:color w:val="002147"/>
                <w:szCs w:val="18"/>
              </w:rPr>
              <w:t>Faculty of Medicine</w:t>
            </w:r>
          </w:p>
        </w:tc>
      </w:tr>
      <w:tr w:rsidR="00D92C74" w:rsidRPr="003F2DE8" w14:paraId="4E6AAFC2" w14:textId="77777777" w:rsidTr="003F2DE8">
        <w:trPr>
          <w:trHeight w:val="510"/>
        </w:trPr>
        <w:tc>
          <w:tcPr>
            <w:tcW w:w="3052" w:type="dxa"/>
            <w:tcBorders>
              <w:top w:val="single" w:sz="6" w:space="0" w:color="AAAAAA"/>
              <w:left w:val="single" w:sz="6" w:space="0" w:color="AAAAAA"/>
              <w:bottom w:val="single" w:sz="6" w:space="0" w:color="AAAAAA"/>
              <w:right w:val="single" w:sz="6" w:space="0" w:color="AAAAAA"/>
            </w:tcBorders>
          </w:tcPr>
          <w:p w14:paraId="7F928F11" w14:textId="7F98D027" w:rsidR="00D92C74" w:rsidRPr="003F2DE8" w:rsidRDefault="00D92C74" w:rsidP="00D92C74">
            <w:pPr>
              <w:spacing w:after="0" w:line="259" w:lineRule="auto"/>
              <w:ind w:left="0" w:firstLine="0"/>
              <w:rPr>
                <w:color w:val="auto"/>
                <w:lang w:val="en-US"/>
              </w:rPr>
            </w:pPr>
            <w:r w:rsidRPr="003F2DE8">
              <w:rPr>
                <w:b/>
                <w:color w:val="auto"/>
                <w:lang w:val="en-US"/>
              </w:rPr>
              <w:t>Field of study</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3487879F" w14:textId="2EE359BF" w:rsidR="00D92C74" w:rsidRPr="003F2DE8" w:rsidRDefault="00D92C74" w:rsidP="00D92C74">
            <w:pPr>
              <w:spacing w:after="0" w:line="259" w:lineRule="auto"/>
              <w:ind w:left="0" w:firstLine="0"/>
              <w:rPr>
                <w:color w:val="262626" w:themeColor="text1" w:themeTint="D9"/>
                <w:lang w:val="en-US"/>
              </w:rPr>
            </w:pPr>
            <w:r>
              <w:rPr>
                <w:rFonts w:cstheme="minorHAnsi"/>
                <w:b/>
                <w:color w:val="auto"/>
                <w:szCs w:val="18"/>
                <w:lang w:val="en-US"/>
              </w:rPr>
              <w:t>Medicine</w:t>
            </w:r>
          </w:p>
        </w:tc>
      </w:tr>
      <w:tr w:rsidR="00D92C74" w:rsidRPr="00D92C74" w14:paraId="183C2EC2" w14:textId="77777777" w:rsidTr="003F2DE8">
        <w:trPr>
          <w:trHeight w:val="510"/>
        </w:trPr>
        <w:tc>
          <w:tcPr>
            <w:tcW w:w="3052" w:type="dxa"/>
            <w:tcBorders>
              <w:top w:val="single" w:sz="6" w:space="0" w:color="AAAAAA"/>
              <w:left w:val="single" w:sz="6" w:space="0" w:color="AAAAAA"/>
              <w:bottom w:val="single" w:sz="6" w:space="0" w:color="AAAAAA"/>
              <w:right w:val="single" w:sz="6" w:space="0" w:color="AAAAAA"/>
            </w:tcBorders>
          </w:tcPr>
          <w:p w14:paraId="6DE58CE0" w14:textId="62ABB7D4" w:rsidR="00D92C74" w:rsidRPr="003F2DE8" w:rsidRDefault="00D92C74" w:rsidP="00D92C74">
            <w:pPr>
              <w:spacing w:after="0" w:line="259" w:lineRule="auto"/>
              <w:ind w:left="0" w:right="-351" w:firstLine="0"/>
              <w:rPr>
                <w:b/>
                <w:color w:val="auto"/>
                <w:lang w:val="en-US"/>
              </w:rPr>
            </w:pPr>
            <w:r w:rsidRPr="003F2DE8">
              <w:rPr>
                <w:b/>
                <w:color w:val="auto"/>
                <w:lang w:val="en-US"/>
              </w:rPr>
              <w:t xml:space="preserve">Main scientific discipline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1A5A60B1" w14:textId="7DFAD5A9" w:rsidR="00D92C74" w:rsidRPr="003F2DE8" w:rsidRDefault="00D92C74" w:rsidP="00D92C74">
            <w:pPr>
              <w:spacing w:after="0" w:line="259" w:lineRule="auto"/>
              <w:ind w:left="0" w:right="-351" w:firstLine="0"/>
              <w:rPr>
                <w:b/>
                <w:color w:val="262626" w:themeColor="text1" w:themeTint="D9"/>
                <w:lang w:val="en-US"/>
              </w:rPr>
            </w:pPr>
            <w:r>
              <w:rPr>
                <w:rFonts w:cstheme="minorHAnsi"/>
                <w:bCs/>
                <w:color w:val="auto"/>
                <w:szCs w:val="18"/>
                <w:lang w:val="en-US"/>
              </w:rPr>
              <w:t>Medical Science</w:t>
            </w:r>
          </w:p>
        </w:tc>
      </w:tr>
      <w:tr w:rsidR="00D92C74" w:rsidRPr="003F2DE8" w14:paraId="71F9ED42" w14:textId="77777777" w:rsidTr="003F2DE8">
        <w:trPr>
          <w:trHeight w:val="510"/>
        </w:trPr>
        <w:tc>
          <w:tcPr>
            <w:tcW w:w="3052" w:type="dxa"/>
            <w:tcBorders>
              <w:top w:val="single" w:sz="6" w:space="0" w:color="AAAAAA"/>
              <w:left w:val="single" w:sz="6" w:space="0" w:color="AAAAAA"/>
              <w:bottom w:val="single" w:sz="6" w:space="0" w:color="AAAAAA"/>
              <w:right w:val="single" w:sz="6" w:space="0" w:color="AAAAAA"/>
            </w:tcBorders>
          </w:tcPr>
          <w:p w14:paraId="57DA94C1" w14:textId="02C1AF4C" w:rsidR="00D92C74" w:rsidRPr="003F2DE8" w:rsidRDefault="00D92C74" w:rsidP="00D92C74">
            <w:pPr>
              <w:spacing w:after="0" w:line="259" w:lineRule="auto"/>
              <w:ind w:left="0" w:firstLine="0"/>
              <w:rPr>
                <w:color w:val="auto"/>
                <w:lang w:val="en-US"/>
              </w:rPr>
            </w:pPr>
            <w:r w:rsidRPr="003F2DE8">
              <w:rPr>
                <w:b/>
                <w:color w:val="auto"/>
                <w:lang w:val="en-US"/>
              </w:rPr>
              <w:t xml:space="preserve">Study Profile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7898681" w14:textId="588DD997" w:rsidR="00D92C74" w:rsidRPr="003F2DE8" w:rsidRDefault="00D92C74" w:rsidP="00D92C74">
            <w:pPr>
              <w:spacing w:after="0" w:line="259" w:lineRule="auto"/>
              <w:ind w:left="0" w:firstLine="0"/>
              <w:rPr>
                <w:color w:val="262626" w:themeColor="text1" w:themeTint="D9"/>
                <w:lang w:val="en-US"/>
              </w:rPr>
            </w:pPr>
            <w:r>
              <w:rPr>
                <w:rFonts w:cstheme="minorHAnsi"/>
                <w:color w:val="auto"/>
                <w:szCs w:val="18"/>
                <w:lang w:val="en-US"/>
              </w:rPr>
              <w:t>General academic</w:t>
            </w:r>
          </w:p>
        </w:tc>
      </w:tr>
      <w:tr w:rsidR="00D92C74" w:rsidRPr="00D92C74" w14:paraId="75BB47CB" w14:textId="77777777" w:rsidTr="003F2DE8">
        <w:trPr>
          <w:trHeight w:val="510"/>
        </w:trPr>
        <w:tc>
          <w:tcPr>
            <w:tcW w:w="3052" w:type="dxa"/>
            <w:tcBorders>
              <w:top w:val="single" w:sz="6" w:space="0" w:color="AAAAAA"/>
              <w:left w:val="single" w:sz="6" w:space="0" w:color="AAAAAA"/>
              <w:bottom w:val="single" w:sz="6" w:space="0" w:color="AAAAAA"/>
              <w:right w:val="single" w:sz="6" w:space="0" w:color="AAAAAA"/>
            </w:tcBorders>
          </w:tcPr>
          <w:p w14:paraId="1C0FFA7C" w14:textId="6417BD75" w:rsidR="00D92C74" w:rsidRPr="003F2DE8" w:rsidRDefault="00D92C74" w:rsidP="00D92C74">
            <w:pPr>
              <w:spacing w:after="0" w:line="259" w:lineRule="auto"/>
              <w:ind w:left="0" w:firstLine="0"/>
              <w:rPr>
                <w:color w:val="auto"/>
                <w:lang w:val="en-US"/>
              </w:rPr>
            </w:pPr>
            <w:r w:rsidRPr="003F2DE8">
              <w:rPr>
                <w:b/>
                <w:color w:val="auto"/>
                <w:lang w:val="en-US"/>
              </w:rPr>
              <w:t xml:space="preserve">Level of studies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C09241D" w14:textId="48EF7312" w:rsidR="00D92C74" w:rsidRPr="003F2DE8" w:rsidRDefault="0026454F" w:rsidP="00D92C74">
            <w:pPr>
              <w:spacing w:after="0" w:line="259" w:lineRule="auto"/>
              <w:ind w:left="0" w:firstLine="0"/>
              <w:rPr>
                <w:color w:val="262626" w:themeColor="text1" w:themeTint="D9"/>
                <w:lang w:val="en-US"/>
              </w:rPr>
            </w:pPr>
            <w:r>
              <w:rPr>
                <w:rFonts w:cstheme="minorHAnsi"/>
                <w:bCs/>
                <w:i/>
                <w:iCs/>
                <w:color w:val="auto"/>
                <w:szCs w:val="18"/>
                <w:lang w:val="en-US"/>
              </w:rPr>
              <w:t>uniform MSc</w:t>
            </w:r>
          </w:p>
        </w:tc>
      </w:tr>
      <w:tr w:rsidR="004E7C6D" w:rsidRPr="003F2DE8" w14:paraId="319D6F33" w14:textId="77777777" w:rsidTr="00502847">
        <w:trPr>
          <w:trHeight w:val="510"/>
        </w:trPr>
        <w:tc>
          <w:tcPr>
            <w:tcW w:w="3052" w:type="dxa"/>
            <w:tcBorders>
              <w:top w:val="single" w:sz="6" w:space="0" w:color="AAAAAA"/>
              <w:left w:val="single" w:sz="6" w:space="0" w:color="AAAAAA"/>
              <w:bottom w:val="single" w:sz="6" w:space="0" w:color="AAAAAA"/>
              <w:right w:val="single" w:sz="6" w:space="0" w:color="AAAAAA"/>
            </w:tcBorders>
          </w:tcPr>
          <w:p w14:paraId="2CBE4017" w14:textId="3C6EAED4" w:rsidR="004E7C6D" w:rsidRPr="003F2DE8" w:rsidRDefault="004E7C6D" w:rsidP="004E7C6D">
            <w:pPr>
              <w:spacing w:after="0" w:line="259" w:lineRule="auto"/>
              <w:ind w:left="0" w:firstLine="0"/>
              <w:rPr>
                <w:b/>
                <w:color w:val="auto"/>
                <w:lang w:val="en-US"/>
              </w:rPr>
            </w:pPr>
            <w:r w:rsidRPr="003F2DE8">
              <w:rPr>
                <w:b/>
                <w:color w:val="auto"/>
                <w:lang w:val="en-US"/>
              </w:rPr>
              <w:t xml:space="preserve">Form of studies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19AD8A40" w14:textId="68AB7296" w:rsidR="004E7C6D" w:rsidRPr="003F2DE8" w:rsidRDefault="004E7C6D" w:rsidP="004E7C6D">
            <w:pPr>
              <w:spacing w:after="0" w:line="259" w:lineRule="auto"/>
              <w:ind w:left="0" w:firstLine="0"/>
              <w:rPr>
                <w:b/>
                <w:color w:val="262626" w:themeColor="text1" w:themeTint="D9"/>
                <w:lang w:val="en-US"/>
              </w:rPr>
            </w:pPr>
            <w:r>
              <w:rPr>
                <w:rFonts w:asciiTheme="minorHAnsi" w:hAnsiTheme="minorHAnsi" w:cstheme="minorHAnsi"/>
                <w:bCs/>
                <w:color w:val="auto"/>
                <w:szCs w:val="18"/>
              </w:rPr>
              <w:t>Full time studies</w:t>
            </w:r>
          </w:p>
        </w:tc>
      </w:tr>
      <w:tr w:rsidR="004E7C6D" w:rsidRPr="003F2DE8" w14:paraId="0D560214" w14:textId="77777777" w:rsidTr="00502847">
        <w:trPr>
          <w:trHeight w:val="510"/>
        </w:trPr>
        <w:tc>
          <w:tcPr>
            <w:tcW w:w="3052" w:type="dxa"/>
            <w:tcBorders>
              <w:top w:val="single" w:sz="6" w:space="0" w:color="AAAAAA"/>
              <w:left w:val="single" w:sz="6" w:space="0" w:color="AAAAAA"/>
              <w:bottom w:val="single" w:sz="6" w:space="0" w:color="AAAAAA"/>
              <w:right w:val="single" w:sz="6" w:space="0" w:color="AAAAAA"/>
            </w:tcBorders>
          </w:tcPr>
          <w:p w14:paraId="7FBFC8F9" w14:textId="70B8295D" w:rsidR="004E7C6D" w:rsidRPr="003F2DE8" w:rsidRDefault="004E7C6D" w:rsidP="004E7C6D">
            <w:pPr>
              <w:spacing w:after="0" w:line="259" w:lineRule="auto"/>
              <w:ind w:left="0" w:firstLine="0"/>
              <w:rPr>
                <w:b/>
                <w:color w:val="auto"/>
                <w:lang w:val="en-US"/>
              </w:rPr>
            </w:pPr>
            <w:r w:rsidRPr="003F2DE8">
              <w:rPr>
                <w:b/>
                <w:color w:val="auto"/>
                <w:lang w:val="en-US"/>
              </w:rPr>
              <w:t xml:space="preserve">Type of module / course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7B8DE34D" w14:textId="082FF1E5" w:rsidR="004E7C6D" w:rsidRPr="003F2DE8" w:rsidRDefault="004E7C6D" w:rsidP="004E7C6D">
            <w:pPr>
              <w:spacing w:after="0" w:line="259" w:lineRule="auto"/>
              <w:ind w:left="0" w:firstLine="0"/>
              <w:rPr>
                <w:b/>
                <w:color w:val="262626" w:themeColor="text1" w:themeTint="D9"/>
                <w:lang w:val="en-US"/>
              </w:rPr>
            </w:pPr>
            <w:r>
              <w:rPr>
                <w:rFonts w:cstheme="minorHAnsi"/>
                <w:i/>
                <w:iCs/>
                <w:color w:val="auto"/>
                <w:szCs w:val="18"/>
                <w:lang w:val="en-US"/>
              </w:rPr>
              <w:t>Obligatory</w:t>
            </w:r>
          </w:p>
        </w:tc>
      </w:tr>
      <w:tr w:rsidR="004E7C6D" w:rsidRPr="003F2DE8" w14:paraId="5858F82D" w14:textId="77777777" w:rsidTr="00502847">
        <w:trPr>
          <w:trHeight w:val="510"/>
        </w:trPr>
        <w:tc>
          <w:tcPr>
            <w:tcW w:w="3052" w:type="dxa"/>
            <w:tcBorders>
              <w:top w:val="single" w:sz="6" w:space="0" w:color="AAAAAA"/>
              <w:left w:val="single" w:sz="6" w:space="0" w:color="AAAAAA"/>
              <w:bottom w:val="single" w:sz="6" w:space="0" w:color="AAAAAA"/>
              <w:right w:val="single" w:sz="6" w:space="0" w:color="AAAAAA"/>
            </w:tcBorders>
          </w:tcPr>
          <w:p w14:paraId="5BC4B03F" w14:textId="35AD6CEC" w:rsidR="004E7C6D" w:rsidRPr="003F2DE8" w:rsidRDefault="004E7C6D" w:rsidP="004E7C6D">
            <w:pPr>
              <w:spacing w:after="0" w:line="259" w:lineRule="auto"/>
              <w:ind w:left="0" w:firstLine="0"/>
              <w:rPr>
                <w:b/>
                <w:color w:val="auto"/>
                <w:lang w:val="en-US"/>
              </w:rPr>
            </w:pPr>
            <w:r w:rsidRPr="003F2DE8">
              <w:rPr>
                <w:b/>
                <w:color w:val="auto"/>
                <w:lang w:val="en-US"/>
              </w:rPr>
              <w:t xml:space="preserve">Form of verification of learning outcomes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23AA53AE" w14:textId="1889519B" w:rsidR="004E7C6D" w:rsidRPr="003F2DE8" w:rsidRDefault="004E7C6D" w:rsidP="004E7C6D">
            <w:pPr>
              <w:spacing w:after="0" w:line="259" w:lineRule="auto"/>
              <w:ind w:left="0" w:firstLine="0"/>
              <w:rPr>
                <w:b/>
                <w:color w:val="262626" w:themeColor="text1" w:themeTint="D9"/>
                <w:lang w:val="en-US"/>
              </w:rPr>
            </w:pPr>
            <w:r>
              <w:rPr>
                <w:rFonts w:cstheme="minorHAnsi"/>
                <w:i/>
                <w:iCs/>
                <w:color w:val="auto"/>
                <w:szCs w:val="18"/>
                <w:lang w:val="en-US"/>
              </w:rPr>
              <w:t>Exam</w:t>
            </w:r>
          </w:p>
        </w:tc>
      </w:tr>
      <w:tr w:rsidR="00D92C74" w:rsidRPr="000B2E05" w14:paraId="4BC9D7EB" w14:textId="77777777" w:rsidTr="003F2DE8">
        <w:trPr>
          <w:trHeight w:val="510"/>
        </w:trPr>
        <w:tc>
          <w:tcPr>
            <w:tcW w:w="3052" w:type="dxa"/>
            <w:tcBorders>
              <w:top w:val="single" w:sz="6" w:space="0" w:color="AAAAAA"/>
              <w:left w:val="single" w:sz="6" w:space="0" w:color="AAAAAA"/>
              <w:bottom w:val="single" w:sz="6" w:space="0" w:color="AAAAAA"/>
              <w:right w:val="single" w:sz="6" w:space="0" w:color="AAAAAA"/>
            </w:tcBorders>
          </w:tcPr>
          <w:p w14:paraId="7F673C6C" w14:textId="3B372944" w:rsidR="00D92C74" w:rsidRPr="003F2DE8" w:rsidRDefault="00D92C74" w:rsidP="00D92C74">
            <w:pPr>
              <w:spacing w:after="0" w:line="259" w:lineRule="auto"/>
              <w:ind w:left="0" w:firstLine="0"/>
              <w:rPr>
                <w:b/>
                <w:color w:val="auto"/>
                <w:lang w:val="en-US"/>
              </w:rPr>
            </w:pPr>
            <w:r w:rsidRPr="003F2DE8">
              <w:rPr>
                <w:b/>
                <w:color w:val="auto"/>
                <w:lang w:val="en-US"/>
              </w:rPr>
              <w:t xml:space="preserve">Educational Unit / Educational Units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433BBC6D" w14:textId="77777777" w:rsidR="004E7C6D" w:rsidRPr="004E7C6D" w:rsidRDefault="004E7C6D" w:rsidP="004E7C6D">
            <w:pPr>
              <w:widowControl w:val="0"/>
              <w:rPr>
                <w:rStyle w:val="Uwydatnienie"/>
                <w:rFonts w:ascii="Arial" w:hAnsi="Arial" w:cs="Arial"/>
                <w:b/>
                <w:bCs/>
                <w:i w:val="0"/>
                <w:iCs w:val="0"/>
                <w:color w:val="5F6368"/>
                <w:szCs w:val="18"/>
                <w:shd w:val="clear" w:color="auto" w:fill="FFFFFF"/>
                <w:lang w:val="en-GB"/>
              </w:rPr>
            </w:pPr>
            <w:r w:rsidRPr="004E7C6D">
              <w:rPr>
                <w:rStyle w:val="Uwydatnienie"/>
                <w:rFonts w:ascii="Arial" w:hAnsi="Arial" w:cs="Arial"/>
                <w:b/>
                <w:bCs/>
                <w:i w:val="0"/>
                <w:iCs w:val="0"/>
                <w:color w:val="5F6368"/>
                <w:szCs w:val="18"/>
                <w:shd w:val="clear" w:color="auto" w:fill="FFFFFF"/>
                <w:lang w:val="en-GB"/>
              </w:rPr>
              <w:t>Department</w:t>
            </w:r>
            <w:r w:rsidRPr="004E7C6D">
              <w:rPr>
                <w:rFonts w:ascii="Arial" w:hAnsi="Arial" w:cs="Arial"/>
                <w:b/>
                <w:bCs/>
                <w:color w:val="4D5156"/>
                <w:szCs w:val="18"/>
                <w:shd w:val="clear" w:color="auto" w:fill="FFFFFF"/>
                <w:lang w:val="en-GB"/>
              </w:rPr>
              <w:t> of Transplantology, Immunology, </w:t>
            </w:r>
            <w:r w:rsidRPr="004E7C6D">
              <w:rPr>
                <w:rStyle w:val="Uwydatnienie"/>
                <w:rFonts w:ascii="Arial" w:hAnsi="Arial" w:cs="Arial"/>
                <w:b/>
                <w:bCs/>
                <w:i w:val="0"/>
                <w:iCs w:val="0"/>
                <w:color w:val="5F6368"/>
                <w:szCs w:val="18"/>
                <w:shd w:val="clear" w:color="auto" w:fill="FFFFFF"/>
                <w:lang w:val="en-GB"/>
              </w:rPr>
              <w:t>Nephrology and Internal Diseases</w:t>
            </w:r>
          </w:p>
          <w:p w14:paraId="4D871837" w14:textId="6354B1F4" w:rsidR="004E7C6D" w:rsidRDefault="004E7C6D" w:rsidP="004E7C6D">
            <w:pPr>
              <w:widowControl w:val="0"/>
              <w:rPr>
                <w:rFonts w:asciiTheme="minorHAnsi" w:hAnsiTheme="minorHAnsi" w:cstheme="minorHAnsi"/>
                <w:szCs w:val="18"/>
                <w:lang w:val="en-GB"/>
              </w:rPr>
            </w:pPr>
            <w:r>
              <w:rPr>
                <w:rFonts w:cstheme="minorHAnsi"/>
                <w:szCs w:val="18"/>
                <w:lang w:val="en-GB"/>
              </w:rPr>
              <w:t>Address: 59 Nowogrodzka St, 02-006 Warsaw</w:t>
            </w:r>
          </w:p>
          <w:p w14:paraId="52B8DF8E" w14:textId="77777777" w:rsidR="004E7C6D" w:rsidRDefault="004E7C6D" w:rsidP="004E7C6D">
            <w:pPr>
              <w:widowControl w:val="0"/>
              <w:rPr>
                <w:rFonts w:asciiTheme="minorHAnsi" w:hAnsiTheme="minorHAnsi" w:cstheme="minorHAnsi"/>
                <w:szCs w:val="18"/>
                <w:lang w:val="en-GB"/>
              </w:rPr>
            </w:pPr>
            <w:r>
              <w:rPr>
                <w:rFonts w:cstheme="minorHAnsi"/>
                <w:szCs w:val="18"/>
                <w:lang w:val="en-GB"/>
              </w:rPr>
              <w:t>Phone: 48 22 502 12 32, fax: 48 22 502 21 26;</w:t>
            </w:r>
          </w:p>
          <w:p w14:paraId="04D236E6" w14:textId="77777777" w:rsidR="000B2E05" w:rsidRPr="000B2E05" w:rsidRDefault="004E7C6D" w:rsidP="000B2E05">
            <w:pPr>
              <w:spacing w:line="259" w:lineRule="auto"/>
              <w:ind w:left="0" w:firstLine="0"/>
              <w:rPr>
                <w:rFonts w:cstheme="minorHAnsi"/>
                <w:szCs w:val="18"/>
                <w:lang w:val="en-GB"/>
              </w:rPr>
            </w:pPr>
            <w:r>
              <w:rPr>
                <w:rFonts w:cstheme="minorHAnsi"/>
                <w:szCs w:val="18"/>
                <w:lang w:val="en-GB"/>
              </w:rPr>
              <w:t xml:space="preserve">e-mail: </w:t>
            </w:r>
            <w:r w:rsidR="000B2E05" w:rsidRPr="000B2E05">
              <w:rPr>
                <w:rFonts w:cstheme="minorHAnsi"/>
                <w:szCs w:val="18"/>
                <w:lang w:val="en-GB"/>
              </w:rPr>
              <w:t>kl.trans.img.nef.skdj@uckwum.pl</w:t>
            </w:r>
          </w:p>
          <w:p w14:paraId="3685F30C" w14:textId="196521CE" w:rsidR="00164283" w:rsidRPr="003F2DE8" w:rsidRDefault="00164283" w:rsidP="004E7C6D">
            <w:pPr>
              <w:spacing w:after="0" w:line="259" w:lineRule="auto"/>
              <w:ind w:left="0" w:firstLine="0"/>
              <w:rPr>
                <w:b/>
                <w:color w:val="262626" w:themeColor="text1" w:themeTint="D9"/>
                <w:lang w:val="en-US"/>
              </w:rPr>
            </w:pPr>
          </w:p>
        </w:tc>
      </w:tr>
      <w:tr w:rsidR="00D92C74" w:rsidRPr="00D92C74" w14:paraId="2DE86E08" w14:textId="77777777" w:rsidTr="003F2DE8">
        <w:trPr>
          <w:trHeight w:val="510"/>
        </w:trPr>
        <w:tc>
          <w:tcPr>
            <w:tcW w:w="3052" w:type="dxa"/>
            <w:tcBorders>
              <w:top w:val="single" w:sz="6" w:space="0" w:color="AAAAAA"/>
              <w:left w:val="single" w:sz="6" w:space="0" w:color="AAAAAA"/>
              <w:bottom w:val="single" w:sz="6" w:space="0" w:color="AAAAAA"/>
              <w:right w:val="single" w:sz="6" w:space="0" w:color="AAAAAA"/>
            </w:tcBorders>
          </w:tcPr>
          <w:p w14:paraId="3ECDFD62" w14:textId="1F3977C0" w:rsidR="00D92C74" w:rsidRPr="003F2DE8" w:rsidRDefault="00D92C74" w:rsidP="00D92C74">
            <w:pPr>
              <w:spacing w:after="0" w:line="259" w:lineRule="auto"/>
              <w:ind w:left="0" w:firstLine="0"/>
              <w:rPr>
                <w:b/>
                <w:color w:val="auto"/>
                <w:lang w:val="en-US"/>
              </w:rPr>
            </w:pPr>
            <w:r w:rsidRPr="003F2DE8">
              <w:rPr>
                <w:b/>
                <w:color w:val="auto"/>
                <w:lang w:val="en-US"/>
              </w:rPr>
              <w:t>Head of Educational Unit / Heads of Educational Units</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F7E5DFB" w14:textId="27D06448" w:rsidR="00D92C74" w:rsidRPr="003F2DE8" w:rsidRDefault="00164283" w:rsidP="00D92C74">
            <w:pPr>
              <w:spacing w:after="0" w:line="259" w:lineRule="auto"/>
              <w:ind w:left="0" w:firstLine="0"/>
              <w:rPr>
                <w:b/>
                <w:color w:val="262626" w:themeColor="text1" w:themeTint="D9"/>
                <w:lang w:val="en-US"/>
              </w:rPr>
            </w:pPr>
            <w:r>
              <w:rPr>
                <w:rFonts w:cstheme="minorHAnsi"/>
                <w:b/>
                <w:szCs w:val="18"/>
                <w:lang w:val="en-GB"/>
              </w:rPr>
              <w:t xml:space="preserve">Professor </w:t>
            </w:r>
            <w:r w:rsidR="000B2E05">
              <w:rPr>
                <w:rFonts w:cstheme="minorHAnsi"/>
                <w:b/>
                <w:szCs w:val="18"/>
                <w:lang w:val="en-GB"/>
              </w:rPr>
              <w:t xml:space="preserve">Magdalena Durlik </w:t>
            </w:r>
            <w:r w:rsidR="00F57371">
              <w:rPr>
                <w:rFonts w:cstheme="minorHAnsi"/>
                <w:b/>
                <w:szCs w:val="18"/>
                <w:lang w:val="en-GB"/>
              </w:rPr>
              <w:t xml:space="preserve"> </w:t>
            </w:r>
          </w:p>
        </w:tc>
      </w:tr>
      <w:tr w:rsidR="00164283" w:rsidRPr="00F57371" w14:paraId="52E84EAE" w14:textId="77777777" w:rsidTr="00B5768E">
        <w:trPr>
          <w:trHeight w:val="510"/>
        </w:trPr>
        <w:tc>
          <w:tcPr>
            <w:tcW w:w="3052" w:type="dxa"/>
            <w:tcBorders>
              <w:top w:val="single" w:sz="6" w:space="0" w:color="AAAAAA"/>
              <w:left w:val="single" w:sz="6" w:space="0" w:color="AAAAAA"/>
              <w:bottom w:val="single" w:sz="6" w:space="0" w:color="AAAAAA"/>
              <w:right w:val="single" w:sz="6" w:space="0" w:color="AAAAAA"/>
            </w:tcBorders>
          </w:tcPr>
          <w:p w14:paraId="5D6C44C7" w14:textId="5D1BD2B9" w:rsidR="00164283" w:rsidRPr="003F2DE8" w:rsidRDefault="00164283" w:rsidP="00164283">
            <w:pPr>
              <w:spacing w:after="0" w:line="259" w:lineRule="auto"/>
              <w:ind w:left="0" w:firstLine="0"/>
              <w:rPr>
                <w:b/>
                <w:color w:val="auto"/>
                <w:lang w:val="en-US"/>
              </w:rPr>
            </w:pPr>
            <w:r w:rsidRPr="003F2DE8">
              <w:rPr>
                <w:b/>
                <w:color w:val="auto"/>
                <w:lang w:val="en-US"/>
              </w:rPr>
              <w:t xml:space="preserve">Course coordinator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1D975D70" w14:textId="01DB854C" w:rsidR="00164283" w:rsidRPr="003F2DE8" w:rsidRDefault="00164283" w:rsidP="00164283">
            <w:pPr>
              <w:spacing w:after="0" w:line="259" w:lineRule="auto"/>
              <w:ind w:left="0" w:firstLine="0"/>
              <w:rPr>
                <w:b/>
                <w:color w:val="262626" w:themeColor="text1" w:themeTint="D9"/>
                <w:lang w:val="en-US"/>
              </w:rPr>
            </w:pPr>
            <w:r>
              <w:rPr>
                <w:rFonts w:cstheme="minorHAnsi"/>
                <w:b/>
                <w:color w:val="auto"/>
                <w:szCs w:val="18"/>
                <w:lang w:val="en-US"/>
              </w:rPr>
              <w:t>Assoc. Professor Joanna Pazik MD PhD</w:t>
            </w:r>
          </w:p>
        </w:tc>
      </w:tr>
      <w:tr w:rsidR="00164283" w:rsidRPr="00F57371" w14:paraId="1C47B7EB" w14:textId="77777777" w:rsidTr="00B5768E">
        <w:trPr>
          <w:trHeight w:val="510"/>
        </w:trPr>
        <w:tc>
          <w:tcPr>
            <w:tcW w:w="3052" w:type="dxa"/>
            <w:tcBorders>
              <w:top w:val="single" w:sz="6" w:space="0" w:color="AAAAAA"/>
              <w:left w:val="single" w:sz="6" w:space="0" w:color="AAAAAA"/>
              <w:bottom w:val="single" w:sz="6" w:space="0" w:color="AAAAAA"/>
              <w:right w:val="single" w:sz="6" w:space="0" w:color="AAAAAA"/>
            </w:tcBorders>
          </w:tcPr>
          <w:p w14:paraId="0EF45A6F" w14:textId="3B60E41E" w:rsidR="00164283" w:rsidRPr="003F2DE8" w:rsidRDefault="00164283" w:rsidP="00164283">
            <w:pPr>
              <w:spacing w:after="0" w:line="259" w:lineRule="auto"/>
              <w:ind w:left="0" w:firstLine="0"/>
              <w:rPr>
                <w:b/>
                <w:color w:val="auto"/>
                <w:lang w:val="en-US"/>
              </w:rPr>
            </w:pPr>
            <w:r w:rsidRPr="003F2DE8">
              <w:rPr>
                <w:b/>
                <w:color w:val="auto"/>
                <w:lang w:val="en-US"/>
              </w:rPr>
              <w:t xml:space="preserve">Person responsible for syllabus  </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4F3E18BC" w14:textId="4881C8C2" w:rsidR="00164283" w:rsidRPr="003F2DE8" w:rsidRDefault="00164283" w:rsidP="00164283">
            <w:pPr>
              <w:spacing w:after="0" w:line="259" w:lineRule="auto"/>
              <w:ind w:left="0" w:firstLine="0"/>
              <w:rPr>
                <w:b/>
                <w:color w:val="262626" w:themeColor="text1" w:themeTint="D9"/>
                <w:lang w:val="en-US"/>
              </w:rPr>
            </w:pPr>
            <w:r>
              <w:rPr>
                <w:rFonts w:cstheme="minorHAnsi"/>
                <w:b/>
                <w:color w:val="auto"/>
                <w:szCs w:val="18"/>
                <w:lang w:val="en-US"/>
              </w:rPr>
              <w:t>Assoc. Professor Joanna Pazik MD PhD</w:t>
            </w:r>
          </w:p>
        </w:tc>
      </w:tr>
      <w:tr w:rsidR="00D92C74" w:rsidRPr="003F2DE8" w14:paraId="4FD7B3DA" w14:textId="77777777" w:rsidTr="003F2DE8">
        <w:trPr>
          <w:trHeight w:val="510"/>
        </w:trPr>
        <w:tc>
          <w:tcPr>
            <w:tcW w:w="3052" w:type="dxa"/>
            <w:tcBorders>
              <w:top w:val="single" w:sz="6" w:space="0" w:color="AAAAAA"/>
              <w:left w:val="single" w:sz="6" w:space="0" w:color="AAAAAA"/>
              <w:bottom w:val="single" w:sz="6" w:space="0" w:color="AAAAAA"/>
              <w:right w:val="single" w:sz="6" w:space="0" w:color="AAAAAA"/>
            </w:tcBorders>
          </w:tcPr>
          <w:p w14:paraId="614EF4A6" w14:textId="529EBD12" w:rsidR="00D92C74" w:rsidRPr="003F2DE8" w:rsidRDefault="00D92C74" w:rsidP="00D92C74">
            <w:pPr>
              <w:spacing w:after="0" w:line="259" w:lineRule="auto"/>
              <w:ind w:left="0" w:firstLine="0"/>
              <w:rPr>
                <w:b/>
                <w:color w:val="auto"/>
                <w:lang w:val="en-US"/>
              </w:rPr>
            </w:pPr>
            <w:r w:rsidRPr="003F2DE8">
              <w:rPr>
                <w:b/>
                <w:color w:val="auto"/>
                <w:lang w:val="en-US"/>
              </w:rPr>
              <w:t>Teachers</w:t>
            </w:r>
          </w:p>
        </w:tc>
        <w:tc>
          <w:tcPr>
            <w:tcW w:w="7138"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01667983" w14:textId="64073992" w:rsidR="00164283" w:rsidRDefault="00604E62" w:rsidP="00164283">
            <w:pPr>
              <w:widowControl w:val="0"/>
              <w:spacing w:line="276" w:lineRule="auto"/>
              <w:rPr>
                <w:rFonts w:asciiTheme="minorHAnsi" w:hAnsiTheme="minorHAnsi" w:cstheme="minorHAnsi"/>
                <w:bCs/>
                <w:iCs/>
                <w:color w:val="002060"/>
                <w:szCs w:val="18"/>
              </w:rPr>
            </w:pPr>
            <w:r w:rsidRPr="00604E62">
              <w:rPr>
                <w:rFonts w:cstheme="minorHAnsi"/>
                <w:bCs/>
                <w:szCs w:val="18"/>
              </w:rPr>
              <w:t>Magdalena Durlik</w:t>
            </w:r>
            <w:r w:rsidR="00164283">
              <w:rPr>
                <w:rFonts w:cstheme="minorHAnsi"/>
                <w:bCs/>
                <w:iCs/>
                <w:color w:val="002060"/>
                <w:szCs w:val="18"/>
              </w:rPr>
              <w:t>, Professor, MD, PhD</w:t>
            </w:r>
          </w:p>
          <w:p w14:paraId="535045F2" w14:textId="77777777" w:rsidR="00164283" w:rsidRPr="009274DA" w:rsidRDefault="00164283" w:rsidP="00164283">
            <w:pPr>
              <w:widowControl w:val="0"/>
              <w:spacing w:line="276" w:lineRule="auto"/>
              <w:rPr>
                <w:rFonts w:asciiTheme="minorHAnsi" w:hAnsiTheme="minorHAnsi" w:cstheme="minorHAnsi"/>
                <w:bCs/>
                <w:iCs/>
                <w:color w:val="002060"/>
                <w:szCs w:val="18"/>
                <w:lang w:val="en-GB"/>
              </w:rPr>
            </w:pPr>
            <w:r>
              <w:rPr>
                <w:rFonts w:cstheme="minorHAnsi"/>
                <w:bCs/>
                <w:iCs/>
                <w:color w:val="002060"/>
                <w:szCs w:val="18"/>
              </w:rPr>
              <w:t xml:space="preserve">Teresa Bączkowska, </w:t>
            </w:r>
            <w:r w:rsidRPr="009274DA">
              <w:rPr>
                <w:rFonts w:cstheme="minorHAnsi"/>
                <w:bCs/>
                <w:iCs/>
                <w:color w:val="002060"/>
                <w:szCs w:val="18"/>
              </w:rPr>
              <w:t xml:space="preserve">Assoc. </w:t>
            </w:r>
            <w:r>
              <w:rPr>
                <w:rFonts w:cstheme="minorHAnsi"/>
                <w:bCs/>
                <w:iCs/>
                <w:color w:val="002060"/>
                <w:szCs w:val="18"/>
                <w:lang w:val="en-US"/>
              </w:rPr>
              <w:t>Professor</w:t>
            </w:r>
            <w:r>
              <w:rPr>
                <w:rFonts w:cstheme="minorHAnsi"/>
                <w:b/>
                <w:bCs/>
                <w:iCs/>
                <w:color w:val="auto"/>
                <w:szCs w:val="18"/>
                <w:lang w:val="en-US"/>
              </w:rPr>
              <w:t xml:space="preserve"> </w:t>
            </w:r>
            <w:r w:rsidRPr="009274DA">
              <w:rPr>
                <w:rFonts w:cstheme="minorHAnsi"/>
                <w:bCs/>
                <w:iCs/>
                <w:color w:val="002060"/>
                <w:szCs w:val="18"/>
                <w:lang w:val="en-GB"/>
              </w:rPr>
              <w:t>MD, PhD</w:t>
            </w:r>
          </w:p>
          <w:p w14:paraId="499826F6" w14:textId="77777777" w:rsidR="00164283" w:rsidRPr="009274DA" w:rsidRDefault="00164283" w:rsidP="00164283">
            <w:pPr>
              <w:widowControl w:val="0"/>
              <w:spacing w:line="276" w:lineRule="auto"/>
              <w:rPr>
                <w:rFonts w:asciiTheme="minorHAnsi" w:hAnsiTheme="minorHAnsi" w:cstheme="minorHAnsi"/>
                <w:bCs/>
                <w:iCs/>
                <w:color w:val="002060"/>
                <w:szCs w:val="18"/>
              </w:rPr>
            </w:pPr>
            <w:r>
              <w:rPr>
                <w:rFonts w:cstheme="minorHAnsi"/>
                <w:bCs/>
                <w:iCs/>
                <w:color w:val="002060"/>
                <w:szCs w:val="18"/>
                <w:lang w:val="en-US"/>
              </w:rPr>
              <w:t xml:space="preserve">Joanna Pazik, Assoc. </w:t>
            </w:r>
            <w:r w:rsidRPr="009274DA">
              <w:rPr>
                <w:rFonts w:cstheme="minorHAnsi"/>
                <w:bCs/>
                <w:iCs/>
                <w:color w:val="002060"/>
                <w:szCs w:val="18"/>
              </w:rPr>
              <w:t>Professor</w:t>
            </w:r>
            <w:r w:rsidRPr="009274DA">
              <w:rPr>
                <w:rFonts w:cstheme="minorHAnsi"/>
                <w:b/>
                <w:color w:val="auto"/>
                <w:szCs w:val="18"/>
              </w:rPr>
              <w:t xml:space="preserve"> </w:t>
            </w:r>
            <w:r w:rsidRPr="009274DA">
              <w:rPr>
                <w:rFonts w:cstheme="minorHAnsi"/>
                <w:bCs/>
                <w:iCs/>
                <w:color w:val="002060"/>
                <w:szCs w:val="18"/>
              </w:rPr>
              <w:t>MD, PhD</w:t>
            </w:r>
          </w:p>
          <w:p w14:paraId="6D1B8CB2" w14:textId="77777777" w:rsidR="00164283" w:rsidRDefault="00164283" w:rsidP="00164283">
            <w:pPr>
              <w:widowControl w:val="0"/>
              <w:spacing w:line="276" w:lineRule="auto"/>
              <w:rPr>
                <w:rFonts w:asciiTheme="minorHAnsi" w:hAnsiTheme="minorHAnsi" w:cstheme="minorHAnsi"/>
                <w:bCs/>
                <w:iCs/>
                <w:color w:val="002060"/>
                <w:szCs w:val="18"/>
              </w:rPr>
            </w:pPr>
            <w:r>
              <w:rPr>
                <w:rFonts w:cstheme="minorHAnsi"/>
                <w:bCs/>
                <w:iCs/>
                <w:color w:val="002060"/>
                <w:szCs w:val="18"/>
              </w:rPr>
              <w:t xml:space="preserve">Dominika Dęborska-Materkowska </w:t>
            </w:r>
            <w:r w:rsidRPr="009274DA">
              <w:rPr>
                <w:rFonts w:cstheme="minorHAnsi"/>
                <w:bCs/>
                <w:iCs/>
                <w:color w:val="002060"/>
                <w:szCs w:val="18"/>
              </w:rPr>
              <w:t>Assoc. Professor</w:t>
            </w:r>
            <w:r w:rsidRPr="009274DA">
              <w:rPr>
                <w:rFonts w:cstheme="minorHAnsi"/>
                <w:b/>
                <w:bCs/>
                <w:iCs/>
                <w:color w:val="auto"/>
                <w:szCs w:val="18"/>
              </w:rPr>
              <w:t xml:space="preserve"> </w:t>
            </w:r>
            <w:r>
              <w:rPr>
                <w:rFonts w:cstheme="minorHAnsi"/>
                <w:bCs/>
                <w:iCs/>
                <w:color w:val="002060"/>
                <w:szCs w:val="18"/>
              </w:rPr>
              <w:t>MD, PhD</w:t>
            </w:r>
          </w:p>
          <w:p w14:paraId="54F186FE" w14:textId="77777777" w:rsidR="00164283" w:rsidRDefault="00164283" w:rsidP="00164283">
            <w:pPr>
              <w:widowControl w:val="0"/>
              <w:spacing w:line="276" w:lineRule="auto"/>
              <w:rPr>
                <w:rFonts w:asciiTheme="minorHAnsi" w:hAnsiTheme="minorHAnsi" w:cstheme="minorHAnsi"/>
                <w:bCs/>
                <w:iCs/>
                <w:color w:val="002060"/>
                <w:szCs w:val="18"/>
              </w:rPr>
            </w:pPr>
            <w:r>
              <w:rPr>
                <w:rFonts w:cstheme="minorHAnsi"/>
                <w:bCs/>
                <w:iCs/>
                <w:color w:val="002060"/>
                <w:szCs w:val="18"/>
              </w:rPr>
              <w:t>Ewa Nowacka-Cieciura MD, PhD</w:t>
            </w:r>
          </w:p>
          <w:p w14:paraId="50D4A1B4" w14:textId="77777777" w:rsidR="00164283" w:rsidRPr="00F57371" w:rsidRDefault="00164283" w:rsidP="00164283">
            <w:pPr>
              <w:widowControl w:val="0"/>
              <w:spacing w:line="276" w:lineRule="auto"/>
              <w:rPr>
                <w:rFonts w:asciiTheme="minorHAnsi" w:hAnsiTheme="minorHAnsi" w:cstheme="minorHAnsi"/>
                <w:bCs/>
                <w:iCs/>
                <w:color w:val="002060"/>
                <w:szCs w:val="18"/>
                <w:lang w:val="en-GB"/>
              </w:rPr>
            </w:pPr>
            <w:r>
              <w:rPr>
                <w:rFonts w:cstheme="minorHAnsi"/>
                <w:bCs/>
                <w:iCs/>
                <w:color w:val="002060"/>
                <w:szCs w:val="18"/>
              </w:rPr>
              <w:t xml:space="preserve">Jolanta Gozdowska </w:t>
            </w:r>
            <w:r w:rsidRPr="009274DA">
              <w:rPr>
                <w:rFonts w:cstheme="minorHAnsi"/>
                <w:bCs/>
                <w:iCs/>
                <w:color w:val="002060"/>
                <w:szCs w:val="18"/>
              </w:rPr>
              <w:t xml:space="preserve">Assoc. </w:t>
            </w:r>
            <w:r w:rsidRPr="00F57371">
              <w:rPr>
                <w:rFonts w:cstheme="minorHAnsi"/>
                <w:bCs/>
                <w:iCs/>
                <w:color w:val="002060"/>
                <w:szCs w:val="18"/>
                <w:lang w:val="en-GB"/>
              </w:rPr>
              <w:t>Professor</w:t>
            </w:r>
            <w:r w:rsidRPr="00F57371">
              <w:rPr>
                <w:rFonts w:cstheme="minorHAnsi"/>
                <w:b/>
                <w:bCs/>
                <w:iCs/>
                <w:color w:val="auto"/>
                <w:szCs w:val="18"/>
                <w:lang w:val="en-GB"/>
              </w:rPr>
              <w:t xml:space="preserve"> </w:t>
            </w:r>
            <w:r w:rsidRPr="00F57371">
              <w:rPr>
                <w:rFonts w:cstheme="minorHAnsi"/>
                <w:bCs/>
                <w:iCs/>
                <w:color w:val="002060"/>
                <w:szCs w:val="18"/>
                <w:lang w:val="en-GB"/>
              </w:rPr>
              <w:t>MD, PhD</w:t>
            </w:r>
          </w:p>
          <w:p w14:paraId="084C51A8" w14:textId="77777777" w:rsidR="00164283" w:rsidRPr="00164283" w:rsidRDefault="00164283" w:rsidP="00164283">
            <w:pPr>
              <w:widowControl w:val="0"/>
              <w:spacing w:after="0" w:line="276" w:lineRule="auto"/>
              <w:ind w:left="0" w:firstLine="0"/>
              <w:rPr>
                <w:rFonts w:asciiTheme="minorHAnsi" w:hAnsiTheme="minorHAnsi" w:cstheme="minorHAnsi"/>
                <w:bCs/>
                <w:iCs/>
                <w:color w:val="002060"/>
                <w:szCs w:val="18"/>
                <w:lang w:val="en-GB"/>
              </w:rPr>
            </w:pPr>
            <w:r w:rsidRPr="00164283">
              <w:rPr>
                <w:rFonts w:cstheme="minorHAnsi"/>
                <w:bCs/>
                <w:iCs/>
                <w:color w:val="002060"/>
                <w:szCs w:val="18"/>
                <w:lang w:val="en-GB"/>
              </w:rPr>
              <w:t>Olga Tronina, Assoc. Professor MD, PhD</w:t>
            </w:r>
          </w:p>
          <w:p w14:paraId="72E556A5" w14:textId="77777777" w:rsidR="00164283" w:rsidRDefault="00164283" w:rsidP="00164283">
            <w:pPr>
              <w:widowControl w:val="0"/>
              <w:spacing w:after="0" w:line="276" w:lineRule="auto"/>
              <w:ind w:left="0" w:firstLine="0"/>
              <w:rPr>
                <w:rFonts w:asciiTheme="minorHAnsi" w:hAnsiTheme="minorHAnsi" w:cstheme="minorHAnsi"/>
                <w:bCs/>
                <w:iCs/>
                <w:color w:val="002060"/>
                <w:szCs w:val="18"/>
              </w:rPr>
            </w:pPr>
            <w:r>
              <w:rPr>
                <w:rFonts w:cstheme="minorHAnsi"/>
                <w:iCs/>
                <w:color w:val="002060"/>
                <w:szCs w:val="18"/>
              </w:rPr>
              <w:lastRenderedPageBreak/>
              <w:t xml:space="preserve">Agnieszka Furmańczyk-Zawiska, </w:t>
            </w:r>
            <w:r>
              <w:rPr>
                <w:rFonts w:cstheme="minorHAnsi"/>
                <w:bCs/>
                <w:iCs/>
                <w:color w:val="002060"/>
                <w:szCs w:val="18"/>
              </w:rPr>
              <w:t>MD, PhD</w:t>
            </w:r>
          </w:p>
          <w:p w14:paraId="2D0C66FD" w14:textId="6339F61E" w:rsidR="00D92C74" w:rsidRPr="00F57371" w:rsidRDefault="00164283" w:rsidP="00164283">
            <w:pPr>
              <w:spacing w:after="0" w:line="259" w:lineRule="auto"/>
              <w:ind w:left="0" w:firstLine="0"/>
              <w:rPr>
                <w:b/>
                <w:color w:val="262626" w:themeColor="text1" w:themeTint="D9"/>
              </w:rPr>
            </w:pPr>
            <w:r>
              <w:rPr>
                <w:rFonts w:cstheme="minorHAnsi"/>
                <w:bCs/>
                <w:iCs/>
                <w:color w:val="002060"/>
                <w:szCs w:val="18"/>
              </w:rPr>
              <w:t>Robert Świder MD</w:t>
            </w:r>
          </w:p>
        </w:tc>
      </w:tr>
    </w:tbl>
    <w:p w14:paraId="6766E821" w14:textId="6B791988" w:rsidR="00C01834" w:rsidRPr="00F57371" w:rsidRDefault="00C01834" w:rsidP="00E55362">
      <w:pPr>
        <w:spacing w:after="11" w:line="259" w:lineRule="auto"/>
        <w:ind w:left="0" w:firstLine="0"/>
        <w:rPr>
          <w:color w:val="auto"/>
          <w:sz w:val="24"/>
          <w:szCs w:val="24"/>
        </w:rPr>
      </w:pPr>
    </w:p>
    <w:tbl>
      <w:tblPr>
        <w:tblStyle w:val="TableGrid"/>
        <w:tblW w:w="10190" w:type="dxa"/>
        <w:tblInd w:w="8" w:type="dxa"/>
        <w:tblCellMar>
          <w:top w:w="116" w:type="dxa"/>
          <w:left w:w="83" w:type="dxa"/>
          <w:right w:w="115" w:type="dxa"/>
        </w:tblCellMar>
        <w:tblLook w:val="04A0" w:firstRow="1" w:lastRow="0" w:firstColumn="1" w:lastColumn="0" w:noHBand="0" w:noVBand="1"/>
      </w:tblPr>
      <w:tblGrid>
        <w:gridCol w:w="1827"/>
        <w:gridCol w:w="3778"/>
        <w:gridCol w:w="1325"/>
        <w:gridCol w:w="1630"/>
        <w:gridCol w:w="1630"/>
      </w:tblGrid>
      <w:tr w:rsidR="00C92ECE" w:rsidRPr="003F2DE8" w14:paraId="6FF29CB3" w14:textId="77777777" w:rsidTr="003F2DE8">
        <w:trPr>
          <w:trHeight w:val="510"/>
        </w:trPr>
        <w:tc>
          <w:tcPr>
            <w:tcW w:w="10190" w:type="dxa"/>
            <w:gridSpan w:val="5"/>
            <w:tcBorders>
              <w:top w:val="single" w:sz="6" w:space="0" w:color="AAAAAA"/>
              <w:left w:val="single" w:sz="6" w:space="0" w:color="AAAAAA"/>
              <w:bottom w:val="single" w:sz="6" w:space="0" w:color="AAAAAA"/>
              <w:right w:val="single" w:sz="6" w:space="0" w:color="AAAAAA"/>
            </w:tcBorders>
            <w:vAlign w:val="center"/>
          </w:tcPr>
          <w:p w14:paraId="02E6EBD9" w14:textId="55CE3C70" w:rsidR="00C92ECE" w:rsidRPr="003F2DE8" w:rsidRDefault="006D6C67" w:rsidP="00C92ECE">
            <w:pPr>
              <w:pStyle w:val="Akapitzlist"/>
              <w:numPr>
                <w:ilvl w:val="0"/>
                <w:numId w:val="1"/>
              </w:numPr>
              <w:spacing w:after="0" w:line="236" w:lineRule="auto"/>
              <w:rPr>
                <w:b/>
                <w:smallCaps/>
                <w:color w:val="auto"/>
                <w:lang w:val="en-US"/>
              </w:rPr>
            </w:pPr>
            <w:r w:rsidRPr="003F2DE8">
              <w:rPr>
                <w:b/>
                <w:smallCaps/>
                <w:color w:val="auto"/>
                <w:sz w:val="24"/>
                <w:lang w:val="en-US"/>
              </w:rPr>
              <w:t>basic information</w:t>
            </w:r>
          </w:p>
        </w:tc>
      </w:tr>
      <w:tr w:rsidR="00C92ECE" w:rsidRPr="003F2DE8" w14:paraId="64C7F4EA" w14:textId="77777777" w:rsidTr="003F2DE8">
        <w:trPr>
          <w:trHeight w:val="510"/>
        </w:trPr>
        <w:tc>
          <w:tcPr>
            <w:tcW w:w="1827" w:type="dxa"/>
            <w:tcBorders>
              <w:top w:val="single" w:sz="6" w:space="0" w:color="AAAAAA"/>
              <w:left w:val="single" w:sz="6" w:space="0" w:color="AAAAAA"/>
              <w:bottom w:val="single" w:sz="6" w:space="0" w:color="AAAAAA"/>
              <w:right w:val="single" w:sz="6" w:space="0" w:color="AAAAAA"/>
            </w:tcBorders>
            <w:vAlign w:val="center"/>
          </w:tcPr>
          <w:p w14:paraId="40EF097C" w14:textId="27425DCE" w:rsidR="00C92ECE" w:rsidRPr="003F2DE8" w:rsidRDefault="00002CB0" w:rsidP="00D773DA">
            <w:pPr>
              <w:spacing w:after="0" w:line="259" w:lineRule="auto"/>
              <w:ind w:left="0" w:firstLine="0"/>
              <w:rPr>
                <w:color w:val="auto"/>
                <w:lang w:val="en-US"/>
              </w:rPr>
            </w:pPr>
            <w:r w:rsidRPr="003F2DE8">
              <w:rPr>
                <w:b/>
                <w:color w:val="auto"/>
                <w:lang w:val="en-US"/>
              </w:rPr>
              <w:t xml:space="preserve">Year and semester </w:t>
            </w:r>
            <w:r w:rsidR="002170B2" w:rsidRPr="003F2DE8">
              <w:rPr>
                <w:b/>
                <w:color w:val="auto"/>
                <w:lang w:val="en-US"/>
              </w:rPr>
              <w:br/>
            </w:r>
            <w:r w:rsidRPr="003F2DE8">
              <w:rPr>
                <w:b/>
                <w:color w:val="auto"/>
                <w:lang w:val="en-US"/>
              </w:rPr>
              <w:t>of studies</w:t>
            </w:r>
          </w:p>
        </w:tc>
        <w:tc>
          <w:tcPr>
            <w:tcW w:w="5103"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24784FA8" w14:textId="29B00553" w:rsidR="00C92ECE" w:rsidRPr="003F2DE8" w:rsidRDefault="00B36AE6" w:rsidP="00D773DA">
            <w:pPr>
              <w:spacing w:after="0" w:line="259" w:lineRule="auto"/>
              <w:ind w:left="0" w:firstLine="0"/>
              <w:rPr>
                <w:color w:val="auto"/>
                <w:lang w:val="en-US"/>
              </w:rPr>
            </w:pPr>
            <w:r>
              <w:rPr>
                <w:rFonts w:cstheme="minorHAnsi"/>
                <w:color w:val="auto"/>
                <w:szCs w:val="18"/>
                <w:lang w:val="en-US"/>
              </w:rPr>
              <w:t>VI, semester 11, 12</w:t>
            </w:r>
          </w:p>
        </w:tc>
        <w:tc>
          <w:tcPr>
            <w:tcW w:w="1630" w:type="dxa"/>
            <w:tcBorders>
              <w:top w:val="single" w:sz="6" w:space="0" w:color="AAAAAA"/>
              <w:left w:val="single" w:sz="6" w:space="0" w:color="AAAAAA"/>
              <w:bottom w:val="single" w:sz="6" w:space="0" w:color="AAAAAA"/>
              <w:right w:val="single" w:sz="6" w:space="0" w:color="AAAAAA"/>
            </w:tcBorders>
            <w:vAlign w:val="center"/>
          </w:tcPr>
          <w:p w14:paraId="30DE7BC8" w14:textId="77CB9893" w:rsidR="00C92ECE" w:rsidRPr="003F2DE8" w:rsidRDefault="00C23317" w:rsidP="0059677A">
            <w:pPr>
              <w:spacing w:after="0" w:line="236" w:lineRule="auto"/>
              <w:ind w:left="0" w:firstLine="0"/>
              <w:rPr>
                <w:color w:val="auto"/>
                <w:lang w:val="en-US"/>
              </w:rPr>
            </w:pPr>
            <w:r w:rsidRPr="003F2DE8">
              <w:rPr>
                <w:b/>
                <w:color w:val="auto"/>
                <w:lang w:val="en-US"/>
              </w:rPr>
              <w:t xml:space="preserve">Number of  ECTS </w:t>
            </w:r>
            <w:r w:rsidR="0059677A" w:rsidRPr="003F2DE8">
              <w:rPr>
                <w:b/>
                <w:color w:val="auto"/>
                <w:lang w:val="en-US"/>
              </w:rPr>
              <w:t>credits</w:t>
            </w:r>
          </w:p>
        </w:tc>
        <w:tc>
          <w:tcPr>
            <w:tcW w:w="163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025DD52E" w14:textId="50D10B33" w:rsidR="00C92ECE" w:rsidRPr="003F2DE8" w:rsidRDefault="00B36AE6" w:rsidP="00D773DA">
            <w:pPr>
              <w:spacing w:after="160" w:line="259" w:lineRule="auto"/>
              <w:ind w:left="0"/>
              <w:rPr>
                <w:color w:val="auto"/>
                <w:lang w:val="en-US"/>
              </w:rPr>
            </w:pPr>
            <w:r>
              <w:rPr>
                <w:color w:val="auto"/>
                <w:lang w:val="en-US"/>
              </w:rPr>
              <w:t>2</w:t>
            </w:r>
            <w:r w:rsidR="00C92ECE" w:rsidRPr="003F2DE8">
              <w:rPr>
                <w:color w:val="auto"/>
                <w:lang w:val="en-US"/>
              </w:rPr>
              <w:t>.00</w:t>
            </w:r>
          </w:p>
        </w:tc>
      </w:tr>
      <w:tr w:rsidR="000561A5" w:rsidRPr="003F2DE8" w14:paraId="0C731368" w14:textId="77777777" w:rsidTr="003F2DE8">
        <w:trPr>
          <w:trHeight w:val="381"/>
        </w:trPr>
        <w:tc>
          <w:tcPr>
            <w:tcW w:w="5605" w:type="dxa"/>
            <w:gridSpan w:val="2"/>
            <w:tcBorders>
              <w:top w:val="single" w:sz="6" w:space="0" w:color="AAAAAA"/>
              <w:left w:val="single" w:sz="6" w:space="0" w:color="AAAAAA"/>
              <w:bottom w:val="single" w:sz="6" w:space="0" w:color="AAAAAA"/>
              <w:right w:val="single" w:sz="6" w:space="0" w:color="AAAAAA"/>
            </w:tcBorders>
            <w:vAlign w:val="center"/>
          </w:tcPr>
          <w:p w14:paraId="7B5A0B9E" w14:textId="3815644E" w:rsidR="000561A5" w:rsidRPr="003F2DE8" w:rsidRDefault="008A10BF" w:rsidP="003F2DE8">
            <w:pPr>
              <w:spacing w:after="0" w:line="259" w:lineRule="auto"/>
              <w:ind w:left="0" w:firstLine="0"/>
              <w:rPr>
                <w:b/>
                <w:smallCaps/>
                <w:color w:val="auto"/>
                <w:sz w:val="22"/>
                <w:lang w:val="en-US"/>
              </w:rPr>
            </w:pPr>
            <w:r w:rsidRPr="003F2DE8">
              <w:rPr>
                <w:b/>
                <w:smallCaps/>
                <w:color w:val="auto"/>
                <w:sz w:val="22"/>
                <w:lang w:val="en-US"/>
              </w:rPr>
              <w:t>form</w:t>
            </w:r>
            <w:r w:rsidR="002170B2" w:rsidRPr="003F2DE8">
              <w:rPr>
                <w:b/>
                <w:smallCaps/>
                <w:color w:val="auto"/>
                <w:sz w:val="22"/>
                <w:lang w:val="en-US"/>
              </w:rPr>
              <w:t>s</w:t>
            </w:r>
            <w:r w:rsidRPr="003F2DE8">
              <w:rPr>
                <w:b/>
                <w:smallCaps/>
                <w:color w:val="auto"/>
                <w:sz w:val="22"/>
                <w:lang w:val="en-US"/>
              </w:rPr>
              <w:t xml:space="preserve"> of classes</w:t>
            </w:r>
          </w:p>
        </w:tc>
        <w:tc>
          <w:tcPr>
            <w:tcW w:w="1325" w:type="dxa"/>
            <w:vMerge w:val="restart"/>
            <w:tcBorders>
              <w:top w:val="single" w:sz="6" w:space="0" w:color="AAAAAA"/>
              <w:left w:val="single" w:sz="6" w:space="0" w:color="AAAAAA"/>
              <w:right w:val="single" w:sz="6" w:space="0" w:color="AAAAAA"/>
            </w:tcBorders>
            <w:vAlign w:val="center"/>
          </w:tcPr>
          <w:p w14:paraId="487CA1D0" w14:textId="27B5CE38" w:rsidR="000561A5" w:rsidRPr="003F2DE8" w:rsidRDefault="000561A5" w:rsidP="00D773DA">
            <w:pPr>
              <w:spacing w:after="160" w:line="259" w:lineRule="auto"/>
              <w:ind w:left="0"/>
              <w:rPr>
                <w:b/>
                <w:color w:val="auto"/>
                <w:lang w:val="en-US"/>
              </w:rPr>
            </w:pPr>
            <w:r w:rsidRPr="003F2DE8">
              <w:rPr>
                <w:b/>
                <w:color w:val="auto"/>
                <w:lang w:val="en-US"/>
              </w:rPr>
              <w:t xml:space="preserve">Number </w:t>
            </w:r>
            <w:r w:rsidR="002170B2" w:rsidRPr="003F2DE8">
              <w:rPr>
                <w:b/>
                <w:color w:val="auto"/>
                <w:lang w:val="en-US"/>
              </w:rPr>
              <w:br/>
            </w:r>
            <w:r w:rsidRPr="003F2DE8">
              <w:rPr>
                <w:b/>
                <w:color w:val="auto"/>
                <w:lang w:val="en-US"/>
              </w:rPr>
              <w:t>of hours</w:t>
            </w:r>
          </w:p>
        </w:tc>
        <w:tc>
          <w:tcPr>
            <w:tcW w:w="3260" w:type="dxa"/>
            <w:gridSpan w:val="2"/>
            <w:vMerge w:val="restart"/>
            <w:tcBorders>
              <w:top w:val="single" w:sz="6" w:space="0" w:color="AAAAAA"/>
              <w:left w:val="single" w:sz="6" w:space="0" w:color="AAAAAA"/>
              <w:right w:val="single" w:sz="6" w:space="0" w:color="AAAAAA"/>
            </w:tcBorders>
            <w:vAlign w:val="center"/>
          </w:tcPr>
          <w:p w14:paraId="70587450" w14:textId="2901EDE0" w:rsidR="000561A5" w:rsidRPr="003F2DE8" w:rsidRDefault="0059677A" w:rsidP="00D773DA">
            <w:pPr>
              <w:spacing w:after="160" w:line="259" w:lineRule="auto"/>
              <w:ind w:left="0"/>
              <w:rPr>
                <w:b/>
                <w:color w:val="auto"/>
                <w:lang w:val="en-US"/>
              </w:rPr>
            </w:pPr>
            <w:r w:rsidRPr="003F2DE8">
              <w:rPr>
                <w:b/>
                <w:color w:val="auto"/>
                <w:lang w:val="en-US"/>
              </w:rPr>
              <w:t>ECTS credits calculation</w:t>
            </w:r>
          </w:p>
        </w:tc>
      </w:tr>
      <w:tr w:rsidR="000561A5" w:rsidRPr="00F57371" w14:paraId="5F7A1749" w14:textId="77777777" w:rsidTr="00564747">
        <w:trPr>
          <w:trHeight w:val="381"/>
        </w:trPr>
        <w:tc>
          <w:tcPr>
            <w:tcW w:w="5605" w:type="dxa"/>
            <w:gridSpan w:val="2"/>
            <w:tcBorders>
              <w:top w:val="single" w:sz="6" w:space="0" w:color="AAAAAA"/>
              <w:left w:val="single" w:sz="6" w:space="0" w:color="AAAAAA"/>
              <w:bottom w:val="single" w:sz="6" w:space="0" w:color="AAAAAA"/>
              <w:right w:val="single" w:sz="6" w:space="0" w:color="AAAAAA"/>
            </w:tcBorders>
          </w:tcPr>
          <w:p w14:paraId="660B9F7B" w14:textId="1B4C113A" w:rsidR="000561A5" w:rsidRPr="003F2DE8" w:rsidRDefault="000561A5" w:rsidP="00D773DA">
            <w:pPr>
              <w:spacing w:after="0" w:line="259" w:lineRule="auto"/>
              <w:ind w:left="0" w:firstLine="0"/>
              <w:rPr>
                <w:color w:val="auto"/>
                <w:lang w:val="en-US"/>
              </w:rPr>
            </w:pPr>
            <w:r w:rsidRPr="003F2DE8">
              <w:rPr>
                <w:b/>
                <w:color w:val="auto"/>
                <w:lang w:val="en-US"/>
              </w:rPr>
              <w:t xml:space="preserve">Contacting hours with academic teacher </w:t>
            </w:r>
          </w:p>
        </w:tc>
        <w:tc>
          <w:tcPr>
            <w:tcW w:w="1325" w:type="dxa"/>
            <w:vMerge/>
            <w:tcBorders>
              <w:left w:val="single" w:sz="6" w:space="0" w:color="AAAAAA"/>
              <w:bottom w:val="single" w:sz="6" w:space="0" w:color="AAAAAA"/>
              <w:right w:val="single" w:sz="6" w:space="0" w:color="AAAAAA"/>
            </w:tcBorders>
          </w:tcPr>
          <w:p w14:paraId="66F226CB" w14:textId="25391159" w:rsidR="000561A5" w:rsidRPr="003F2DE8" w:rsidRDefault="000561A5" w:rsidP="00D773DA">
            <w:pPr>
              <w:spacing w:after="160" w:line="259" w:lineRule="auto"/>
              <w:ind w:left="0" w:firstLine="0"/>
              <w:rPr>
                <w:color w:val="auto"/>
                <w:lang w:val="en-US"/>
              </w:rPr>
            </w:pPr>
          </w:p>
        </w:tc>
        <w:tc>
          <w:tcPr>
            <w:tcW w:w="3260" w:type="dxa"/>
            <w:gridSpan w:val="2"/>
            <w:vMerge/>
            <w:tcBorders>
              <w:left w:val="single" w:sz="6" w:space="0" w:color="AAAAAA"/>
              <w:bottom w:val="single" w:sz="6" w:space="0" w:color="AAAAAA"/>
              <w:right w:val="single" w:sz="6" w:space="0" w:color="AAAAAA"/>
            </w:tcBorders>
          </w:tcPr>
          <w:p w14:paraId="72C73646" w14:textId="64FBA34B" w:rsidR="000561A5" w:rsidRPr="003F2DE8" w:rsidRDefault="000561A5" w:rsidP="00D773DA">
            <w:pPr>
              <w:spacing w:after="160" w:line="259" w:lineRule="auto"/>
              <w:ind w:left="0" w:firstLine="0"/>
              <w:rPr>
                <w:b/>
                <w:color w:val="auto"/>
                <w:lang w:val="en-US"/>
              </w:rPr>
            </w:pPr>
          </w:p>
        </w:tc>
      </w:tr>
      <w:tr w:rsidR="000561A5" w:rsidRPr="003F2DE8" w14:paraId="0E101504" w14:textId="77777777" w:rsidTr="003F2DE8">
        <w:trPr>
          <w:trHeight w:val="391"/>
        </w:trPr>
        <w:tc>
          <w:tcPr>
            <w:tcW w:w="5605" w:type="dxa"/>
            <w:gridSpan w:val="2"/>
            <w:tcBorders>
              <w:top w:val="single" w:sz="6" w:space="0" w:color="AAAAAA"/>
              <w:left w:val="single" w:sz="6" w:space="0" w:color="AAAAAA"/>
              <w:bottom w:val="single" w:sz="6" w:space="0" w:color="AAAAAA"/>
              <w:right w:val="single" w:sz="6" w:space="0" w:color="AAAAAA"/>
            </w:tcBorders>
          </w:tcPr>
          <w:p w14:paraId="26A893E5" w14:textId="3CFEE53F" w:rsidR="000561A5" w:rsidRPr="003F2DE8" w:rsidRDefault="000561A5" w:rsidP="00D773DA">
            <w:pPr>
              <w:spacing w:after="0" w:line="259" w:lineRule="auto"/>
              <w:ind w:left="0" w:firstLine="0"/>
              <w:rPr>
                <w:color w:val="auto"/>
                <w:lang w:val="en-US"/>
              </w:rPr>
            </w:pPr>
            <w:r w:rsidRPr="003F2DE8">
              <w:rPr>
                <w:color w:val="auto"/>
                <w:lang w:val="en-US"/>
              </w:rPr>
              <w:t>Lecture (L)</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C3E90C2" w14:textId="77777777" w:rsidR="000561A5" w:rsidRPr="003F2DE8" w:rsidRDefault="000561A5" w:rsidP="00D773DA">
            <w:pPr>
              <w:spacing w:after="160" w:line="259" w:lineRule="auto"/>
              <w:ind w:left="0" w:firstLine="0"/>
              <w:rPr>
                <w:color w:val="auto"/>
                <w:lang w:val="en-US"/>
              </w:rPr>
            </w:pP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74430C6" w14:textId="77777777" w:rsidR="000561A5" w:rsidRPr="003F2DE8" w:rsidRDefault="000561A5" w:rsidP="00D773DA">
            <w:pPr>
              <w:spacing w:after="160" w:line="259" w:lineRule="auto"/>
              <w:ind w:left="0" w:firstLine="0"/>
              <w:rPr>
                <w:color w:val="auto"/>
                <w:lang w:val="en-US"/>
              </w:rPr>
            </w:pPr>
          </w:p>
        </w:tc>
      </w:tr>
      <w:tr w:rsidR="00B36AE6" w:rsidRPr="003F2DE8" w14:paraId="665D0866" w14:textId="77777777" w:rsidTr="003F2DE8">
        <w:trPr>
          <w:trHeight w:val="391"/>
        </w:trPr>
        <w:tc>
          <w:tcPr>
            <w:tcW w:w="5605" w:type="dxa"/>
            <w:gridSpan w:val="2"/>
            <w:tcBorders>
              <w:top w:val="single" w:sz="6" w:space="0" w:color="AAAAAA"/>
              <w:left w:val="single" w:sz="6" w:space="0" w:color="AAAAAA"/>
              <w:bottom w:val="single" w:sz="6" w:space="0" w:color="AAAAAA"/>
              <w:right w:val="single" w:sz="6" w:space="0" w:color="AAAAAA"/>
            </w:tcBorders>
          </w:tcPr>
          <w:p w14:paraId="1A030250" w14:textId="23712FBA" w:rsidR="00B36AE6" w:rsidRPr="003F2DE8" w:rsidRDefault="00B36AE6" w:rsidP="00B36AE6">
            <w:pPr>
              <w:spacing w:after="0" w:line="259" w:lineRule="auto"/>
              <w:ind w:left="0" w:firstLine="0"/>
              <w:rPr>
                <w:color w:val="auto"/>
                <w:lang w:val="en-US"/>
              </w:rPr>
            </w:pPr>
            <w:r w:rsidRPr="003F2DE8">
              <w:rPr>
                <w:color w:val="auto"/>
                <w:lang w:val="en-US"/>
              </w:rPr>
              <w:t>Seminar (S)</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007C71F6" w14:textId="3AA7B7A1" w:rsidR="00B36AE6" w:rsidRPr="003F2DE8" w:rsidRDefault="00B36AE6" w:rsidP="00B36AE6">
            <w:pPr>
              <w:spacing w:after="160" w:line="259" w:lineRule="auto"/>
              <w:ind w:left="0" w:firstLine="0"/>
              <w:rPr>
                <w:color w:val="auto"/>
                <w:lang w:val="en-US"/>
              </w:rPr>
            </w:pPr>
            <w:r>
              <w:rPr>
                <w:rFonts w:cstheme="minorHAnsi"/>
                <w:color w:val="auto"/>
                <w:szCs w:val="18"/>
              </w:rPr>
              <w:t xml:space="preserve">5 </w:t>
            </w: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412C9500" w14:textId="4F3C61D8" w:rsidR="00B36AE6" w:rsidRPr="003F2DE8" w:rsidRDefault="00B36AE6" w:rsidP="00B36AE6">
            <w:pPr>
              <w:spacing w:after="160" w:line="259" w:lineRule="auto"/>
              <w:ind w:left="0" w:firstLine="0"/>
              <w:rPr>
                <w:color w:val="auto"/>
                <w:lang w:val="en-US"/>
              </w:rPr>
            </w:pPr>
            <w:r>
              <w:rPr>
                <w:rFonts w:cstheme="minorHAnsi"/>
                <w:color w:val="auto"/>
                <w:szCs w:val="18"/>
              </w:rPr>
              <w:t>0.4</w:t>
            </w:r>
          </w:p>
        </w:tc>
      </w:tr>
      <w:tr w:rsidR="00B36AE6" w:rsidRPr="003F2DE8" w14:paraId="31DDCE0A" w14:textId="77777777" w:rsidTr="003F2DE8">
        <w:trPr>
          <w:trHeight w:val="391"/>
        </w:trPr>
        <w:tc>
          <w:tcPr>
            <w:tcW w:w="5605" w:type="dxa"/>
            <w:gridSpan w:val="2"/>
            <w:tcBorders>
              <w:top w:val="single" w:sz="6" w:space="0" w:color="AAAAAA"/>
              <w:left w:val="single" w:sz="6" w:space="0" w:color="AAAAAA"/>
              <w:bottom w:val="single" w:sz="6" w:space="0" w:color="AAAAAA"/>
              <w:right w:val="single" w:sz="6" w:space="0" w:color="AAAAAA"/>
            </w:tcBorders>
          </w:tcPr>
          <w:p w14:paraId="1A182FD6" w14:textId="392D0E0A" w:rsidR="00B36AE6" w:rsidRPr="003F2DE8" w:rsidRDefault="00B36AE6" w:rsidP="00B36AE6">
            <w:pPr>
              <w:spacing w:after="0" w:line="259" w:lineRule="auto"/>
              <w:ind w:left="0" w:firstLine="0"/>
              <w:rPr>
                <w:color w:val="auto"/>
                <w:lang w:val="en-US"/>
              </w:rPr>
            </w:pPr>
            <w:r>
              <w:rPr>
                <w:color w:val="auto"/>
                <w:lang w:val="en-US"/>
              </w:rPr>
              <w:t>Classes</w:t>
            </w:r>
            <w:r w:rsidRPr="003F2DE8">
              <w:rPr>
                <w:color w:val="auto"/>
                <w:lang w:val="en-US"/>
              </w:rPr>
              <w:t xml:space="preserve"> (</w:t>
            </w:r>
            <w:r>
              <w:rPr>
                <w:color w:val="auto"/>
                <w:lang w:val="en-US"/>
              </w:rPr>
              <w:t>C</w:t>
            </w:r>
            <w:r w:rsidRPr="003F2DE8">
              <w:rPr>
                <w:color w:val="auto"/>
                <w:lang w:val="en-US"/>
              </w:rPr>
              <w:t>)</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CEFE51B" w14:textId="5A828AD0" w:rsidR="00B36AE6" w:rsidRPr="003F2DE8" w:rsidRDefault="00B36AE6" w:rsidP="00B36AE6">
            <w:pPr>
              <w:spacing w:after="160" w:line="259" w:lineRule="auto"/>
              <w:ind w:left="0" w:firstLine="0"/>
              <w:rPr>
                <w:color w:val="auto"/>
                <w:lang w:val="en-US"/>
              </w:rPr>
            </w:pPr>
            <w:r>
              <w:rPr>
                <w:rFonts w:cstheme="minorHAnsi"/>
                <w:color w:val="auto"/>
                <w:szCs w:val="18"/>
              </w:rPr>
              <w:t>25</w:t>
            </w: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0A3517C6" w14:textId="5D142441" w:rsidR="00B36AE6" w:rsidRPr="003F2DE8" w:rsidRDefault="00B36AE6" w:rsidP="00B36AE6">
            <w:pPr>
              <w:spacing w:after="160" w:line="259" w:lineRule="auto"/>
              <w:ind w:left="0" w:firstLine="0"/>
              <w:rPr>
                <w:color w:val="auto"/>
                <w:lang w:val="en-US"/>
              </w:rPr>
            </w:pPr>
            <w:r>
              <w:rPr>
                <w:rFonts w:cstheme="minorHAnsi"/>
                <w:color w:val="auto"/>
                <w:szCs w:val="18"/>
              </w:rPr>
              <w:t>1.6</w:t>
            </w:r>
          </w:p>
        </w:tc>
      </w:tr>
      <w:tr w:rsidR="000561A5" w:rsidRPr="003F2DE8" w14:paraId="15F5C049" w14:textId="77777777" w:rsidTr="003F2DE8">
        <w:trPr>
          <w:trHeight w:val="391"/>
        </w:trPr>
        <w:tc>
          <w:tcPr>
            <w:tcW w:w="5605" w:type="dxa"/>
            <w:gridSpan w:val="2"/>
            <w:tcBorders>
              <w:top w:val="single" w:sz="6" w:space="0" w:color="AAAAAA"/>
              <w:left w:val="single" w:sz="6" w:space="0" w:color="AAAAAA"/>
              <w:bottom w:val="single" w:sz="6" w:space="0" w:color="AAAAAA"/>
              <w:right w:val="single" w:sz="6" w:space="0" w:color="AAAAAA"/>
            </w:tcBorders>
          </w:tcPr>
          <w:p w14:paraId="25361792" w14:textId="7A64481C" w:rsidR="000561A5" w:rsidRPr="003F2DE8" w:rsidRDefault="000561A5" w:rsidP="00D773DA">
            <w:pPr>
              <w:spacing w:after="0" w:line="259" w:lineRule="auto"/>
              <w:ind w:left="0" w:firstLine="0"/>
              <w:rPr>
                <w:color w:val="auto"/>
                <w:lang w:val="en-US"/>
              </w:rPr>
            </w:pPr>
            <w:r w:rsidRPr="003F2DE8">
              <w:rPr>
                <w:color w:val="auto"/>
                <w:lang w:val="en-US"/>
              </w:rPr>
              <w:t>e-learning (e-L)</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7330FE3" w14:textId="77777777" w:rsidR="000561A5" w:rsidRPr="003F2DE8" w:rsidRDefault="000561A5" w:rsidP="00D773DA">
            <w:pPr>
              <w:spacing w:after="160" w:line="259" w:lineRule="auto"/>
              <w:ind w:left="0" w:firstLine="0"/>
              <w:rPr>
                <w:color w:val="auto"/>
                <w:lang w:val="en-US"/>
              </w:rPr>
            </w:pP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6CF534C1" w14:textId="77777777" w:rsidR="000561A5" w:rsidRPr="003F2DE8" w:rsidRDefault="000561A5" w:rsidP="00D773DA">
            <w:pPr>
              <w:spacing w:after="160" w:line="259" w:lineRule="auto"/>
              <w:ind w:left="0" w:firstLine="0"/>
              <w:rPr>
                <w:color w:val="auto"/>
                <w:lang w:val="en-US"/>
              </w:rPr>
            </w:pPr>
          </w:p>
        </w:tc>
      </w:tr>
      <w:tr w:rsidR="000561A5" w:rsidRPr="003F2DE8" w14:paraId="384C3F11" w14:textId="77777777" w:rsidTr="003F2DE8">
        <w:trPr>
          <w:trHeight w:val="391"/>
        </w:trPr>
        <w:tc>
          <w:tcPr>
            <w:tcW w:w="5605" w:type="dxa"/>
            <w:gridSpan w:val="2"/>
            <w:tcBorders>
              <w:top w:val="single" w:sz="6" w:space="0" w:color="AAAAAA"/>
              <w:left w:val="single" w:sz="6" w:space="0" w:color="AAAAAA"/>
              <w:bottom w:val="single" w:sz="6" w:space="0" w:color="AAAAAA"/>
              <w:right w:val="single" w:sz="6" w:space="0" w:color="AAAAAA"/>
            </w:tcBorders>
          </w:tcPr>
          <w:p w14:paraId="0FDE60DA" w14:textId="7453CA34" w:rsidR="000561A5" w:rsidRPr="003F2DE8" w:rsidRDefault="000561A5" w:rsidP="00D773DA">
            <w:pPr>
              <w:spacing w:after="0" w:line="259" w:lineRule="auto"/>
              <w:ind w:left="0" w:firstLine="0"/>
              <w:rPr>
                <w:color w:val="auto"/>
                <w:lang w:val="en-US"/>
              </w:rPr>
            </w:pPr>
            <w:r w:rsidRPr="003F2DE8">
              <w:rPr>
                <w:color w:val="auto"/>
                <w:lang w:val="en-US"/>
              </w:rPr>
              <w:t>Practical classes (PC)</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613644BD" w14:textId="77777777" w:rsidR="000561A5" w:rsidRPr="003F2DE8" w:rsidRDefault="000561A5" w:rsidP="00D773DA">
            <w:pPr>
              <w:spacing w:after="160" w:line="259" w:lineRule="auto"/>
              <w:ind w:left="0" w:firstLine="0"/>
              <w:rPr>
                <w:color w:val="auto"/>
                <w:lang w:val="en-US"/>
              </w:rPr>
            </w:pP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9F7F3AD" w14:textId="77777777" w:rsidR="000561A5" w:rsidRPr="003F2DE8" w:rsidRDefault="000561A5" w:rsidP="00D773DA">
            <w:pPr>
              <w:spacing w:after="160" w:line="259" w:lineRule="auto"/>
              <w:ind w:left="0" w:firstLine="0"/>
              <w:rPr>
                <w:color w:val="auto"/>
                <w:lang w:val="en-US"/>
              </w:rPr>
            </w:pPr>
          </w:p>
        </w:tc>
      </w:tr>
      <w:tr w:rsidR="000561A5" w:rsidRPr="003F2DE8" w14:paraId="549053F5" w14:textId="77777777" w:rsidTr="003F2DE8">
        <w:trPr>
          <w:trHeight w:val="391"/>
        </w:trPr>
        <w:tc>
          <w:tcPr>
            <w:tcW w:w="5605" w:type="dxa"/>
            <w:gridSpan w:val="2"/>
            <w:tcBorders>
              <w:top w:val="single" w:sz="6" w:space="0" w:color="AAAAAA"/>
              <w:left w:val="single" w:sz="6" w:space="0" w:color="AAAAAA"/>
              <w:bottom w:val="single" w:sz="6" w:space="0" w:color="AAAAAA"/>
              <w:right w:val="single" w:sz="6" w:space="0" w:color="AAAAAA"/>
            </w:tcBorders>
          </w:tcPr>
          <w:p w14:paraId="601C3588" w14:textId="398177AD" w:rsidR="000561A5" w:rsidRPr="003F2DE8" w:rsidRDefault="000561A5" w:rsidP="00D773DA">
            <w:pPr>
              <w:spacing w:after="0" w:line="259" w:lineRule="auto"/>
              <w:ind w:left="0" w:firstLine="0"/>
              <w:rPr>
                <w:color w:val="auto"/>
                <w:lang w:val="en-US"/>
              </w:rPr>
            </w:pPr>
            <w:r w:rsidRPr="003F2DE8">
              <w:rPr>
                <w:color w:val="auto"/>
                <w:lang w:val="en-US"/>
              </w:rPr>
              <w:t>Work placement (WP)</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353E91C0" w14:textId="77777777" w:rsidR="000561A5" w:rsidRPr="003F2DE8" w:rsidRDefault="000561A5" w:rsidP="00D773DA">
            <w:pPr>
              <w:spacing w:after="160" w:line="259" w:lineRule="auto"/>
              <w:ind w:left="0" w:firstLine="0"/>
              <w:rPr>
                <w:color w:val="auto"/>
                <w:lang w:val="en-US"/>
              </w:rPr>
            </w:pP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3C6A4971" w14:textId="77777777" w:rsidR="000561A5" w:rsidRPr="003F2DE8" w:rsidRDefault="000561A5" w:rsidP="00D773DA">
            <w:pPr>
              <w:spacing w:after="160" w:line="259" w:lineRule="auto"/>
              <w:ind w:left="0" w:firstLine="0"/>
              <w:rPr>
                <w:color w:val="auto"/>
                <w:lang w:val="en-US"/>
              </w:rPr>
            </w:pPr>
          </w:p>
        </w:tc>
      </w:tr>
      <w:tr w:rsidR="000561A5" w:rsidRPr="003F2DE8" w14:paraId="3A068A09" w14:textId="77777777" w:rsidTr="003F2DE8">
        <w:trPr>
          <w:trHeight w:val="391"/>
        </w:trPr>
        <w:tc>
          <w:tcPr>
            <w:tcW w:w="10190" w:type="dxa"/>
            <w:gridSpan w:val="5"/>
            <w:tcBorders>
              <w:top w:val="single" w:sz="6" w:space="0" w:color="AAAAAA"/>
              <w:left w:val="single" w:sz="6" w:space="0" w:color="AAAAAA"/>
              <w:bottom w:val="single" w:sz="6" w:space="0" w:color="AAAAAA"/>
              <w:right w:val="single" w:sz="6" w:space="0" w:color="AAAAAA"/>
            </w:tcBorders>
          </w:tcPr>
          <w:p w14:paraId="3FF1CB06" w14:textId="2EC29D2F" w:rsidR="000561A5" w:rsidRPr="003F2DE8" w:rsidRDefault="000561A5" w:rsidP="00D773DA">
            <w:pPr>
              <w:spacing w:after="160" w:line="259" w:lineRule="auto"/>
              <w:ind w:left="0" w:firstLine="0"/>
              <w:rPr>
                <w:b/>
                <w:bCs/>
                <w:color w:val="auto"/>
                <w:lang w:val="en-US"/>
              </w:rPr>
            </w:pPr>
            <w:r w:rsidRPr="003F2DE8">
              <w:rPr>
                <w:b/>
                <w:bCs/>
                <w:color w:val="auto"/>
                <w:lang w:val="en-US"/>
              </w:rPr>
              <w:t>Unassisted student’s work</w:t>
            </w:r>
          </w:p>
        </w:tc>
      </w:tr>
      <w:tr w:rsidR="000561A5" w:rsidRPr="00F57371" w14:paraId="4638B006" w14:textId="77777777" w:rsidTr="003F2DE8">
        <w:trPr>
          <w:trHeight w:val="391"/>
        </w:trPr>
        <w:tc>
          <w:tcPr>
            <w:tcW w:w="5605" w:type="dxa"/>
            <w:gridSpan w:val="2"/>
            <w:tcBorders>
              <w:top w:val="single" w:sz="6" w:space="0" w:color="AAAAAA"/>
              <w:left w:val="single" w:sz="6" w:space="0" w:color="AAAAAA"/>
              <w:bottom w:val="single" w:sz="6" w:space="0" w:color="AAAAAA"/>
              <w:right w:val="single" w:sz="6" w:space="0" w:color="AAAAAA"/>
            </w:tcBorders>
          </w:tcPr>
          <w:p w14:paraId="27EA417B" w14:textId="34DA634F" w:rsidR="000561A5" w:rsidRPr="003F2DE8" w:rsidRDefault="000561A5" w:rsidP="00D773DA">
            <w:pPr>
              <w:spacing w:after="0" w:line="259" w:lineRule="auto"/>
              <w:ind w:left="0" w:firstLine="0"/>
              <w:rPr>
                <w:color w:val="auto"/>
                <w:lang w:val="en-US"/>
              </w:rPr>
            </w:pPr>
            <w:r w:rsidRPr="003F2DE8">
              <w:rPr>
                <w:color w:val="auto"/>
                <w:lang w:val="en-US"/>
              </w:rPr>
              <w:t>Preparation for classes and completions</w:t>
            </w:r>
          </w:p>
        </w:tc>
        <w:tc>
          <w:tcPr>
            <w:tcW w:w="132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60DEC6BA" w14:textId="77777777" w:rsidR="000561A5" w:rsidRPr="003F2DE8" w:rsidRDefault="000561A5" w:rsidP="00D773DA">
            <w:pPr>
              <w:spacing w:after="160" w:line="259" w:lineRule="auto"/>
              <w:ind w:left="0" w:firstLine="0"/>
              <w:rPr>
                <w:color w:val="auto"/>
                <w:lang w:val="en-US"/>
              </w:rPr>
            </w:pPr>
          </w:p>
        </w:tc>
        <w:tc>
          <w:tcPr>
            <w:tcW w:w="3260" w:type="dxa"/>
            <w:gridSpan w:val="2"/>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5D7AAC81" w14:textId="77777777" w:rsidR="000561A5" w:rsidRPr="003F2DE8" w:rsidRDefault="000561A5" w:rsidP="00D773DA">
            <w:pPr>
              <w:spacing w:after="160" w:line="259" w:lineRule="auto"/>
              <w:ind w:left="0" w:firstLine="0"/>
              <w:rPr>
                <w:color w:val="auto"/>
                <w:lang w:val="en-US"/>
              </w:rPr>
            </w:pPr>
          </w:p>
        </w:tc>
      </w:tr>
    </w:tbl>
    <w:p w14:paraId="442CD670" w14:textId="0B1953D4" w:rsidR="00C01834" w:rsidRPr="003F2DE8" w:rsidRDefault="00C01834" w:rsidP="00CA3ACF">
      <w:pPr>
        <w:pStyle w:val="Nagwek1"/>
        <w:ind w:left="0" w:firstLine="0"/>
        <w:jc w:val="left"/>
        <w:rPr>
          <w:color w:val="auto"/>
          <w:lang w:val="en-US"/>
        </w:rPr>
      </w:pPr>
    </w:p>
    <w:tbl>
      <w:tblPr>
        <w:tblStyle w:val="TableGrid"/>
        <w:tblW w:w="10190" w:type="dxa"/>
        <w:tblInd w:w="8" w:type="dxa"/>
        <w:tblCellMar>
          <w:top w:w="116" w:type="dxa"/>
          <w:left w:w="83" w:type="dxa"/>
          <w:right w:w="115" w:type="dxa"/>
        </w:tblCellMar>
        <w:tblLook w:val="04A0" w:firstRow="1" w:lastRow="0" w:firstColumn="1" w:lastColumn="0" w:noHBand="0" w:noVBand="1"/>
      </w:tblPr>
      <w:tblGrid>
        <w:gridCol w:w="750"/>
        <w:gridCol w:w="9440"/>
      </w:tblGrid>
      <w:tr w:rsidR="00C92ECE" w:rsidRPr="003F2DE8" w14:paraId="11014E5F" w14:textId="77777777" w:rsidTr="00DA16E6">
        <w:trPr>
          <w:trHeight w:val="258"/>
        </w:trPr>
        <w:tc>
          <w:tcPr>
            <w:tcW w:w="10190" w:type="dxa"/>
            <w:gridSpan w:val="2"/>
            <w:tcBorders>
              <w:top w:val="single" w:sz="6" w:space="0" w:color="AAAAAA"/>
              <w:left w:val="single" w:sz="6" w:space="0" w:color="AAAAAA"/>
              <w:bottom w:val="single" w:sz="6" w:space="0" w:color="AAAAAA"/>
              <w:right w:val="single" w:sz="6" w:space="0" w:color="AAAAAA"/>
            </w:tcBorders>
            <w:vAlign w:val="center"/>
          </w:tcPr>
          <w:p w14:paraId="11414BB0" w14:textId="24055615" w:rsidR="00C92ECE" w:rsidRPr="003F2DE8" w:rsidRDefault="00436457" w:rsidP="00C92ECE">
            <w:pPr>
              <w:pStyle w:val="Akapitzlist"/>
              <w:numPr>
                <w:ilvl w:val="0"/>
                <w:numId w:val="1"/>
              </w:numPr>
              <w:spacing w:after="0" w:line="259" w:lineRule="auto"/>
              <w:ind w:right="353"/>
              <w:rPr>
                <w:b/>
                <w:smallCaps/>
                <w:color w:val="auto"/>
                <w:sz w:val="24"/>
                <w:lang w:val="en-US"/>
              </w:rPr>
            </w:pPr>
            <w:r w:rsidRPr="003F2DE8">
              <w:rPr>
                <w:b/>
                <w:smallCaps/>
                <w:color w:val="auto"/>
                <w:sz w:val="24"/>
                <w:lang w:val="en-US"/>
              </w:rPr>
              <w:t>Course objectives</w:t>
            </w:r>
          </w:p>
        </w:tc>
      </w:tr>
      <w:tr w:rsidR="00C01834" w:rsidRPr="00F57371" w14:paraId="4BE2BC01" w14:textId="77777777" w:rsidTr="00861D21">
        <w:trPr>
          <w:trHeight w:val="258"/>
        </w:trPr>
        <w:tc>
          <w:tcPr>
            <w:tcW w:w="750" w:type="dxa"/>
            <w:tcBorders>
              <w:top w:val="single" w:sz="6" w:space="0" w:color="AAAAAA"/>
              <w:left w:val="single" w:sz="6" w:space="0" w:color="AAAAAA"/>
              <w:bottom w:val="single" w:sz="6" w:space="0" w:color="AAAAAA"/>
              <w:right w:val="single" w:sz="6" w:space="0" w:color="AAAAAA"/>
            </w:tcBorders>
            <w:vAlign w:val="center"/>
          </w:tcPr>
          <w:p w14:paraId="072B6F84" w14:textId="64A4FA57" w:rsidR="00C01834" w:rsidRPr="003F2DE8" w:rsidRDefault="000561A5" w:rsidP="00D773DA">
            <w:pPr>
              <w:spacing w:after="0" w:line="259" w:lineRule="auto"/>
              <w:ind w:left="33" w:firstLine="0"/>
              <w:jc w:val="center"/>
              <w:rPr>
                <w:color w:val="auto"/>
                <w:lang w:val="en-US"/>
              </w:rPr>
            </w:pPr>
            <w:r w:rsidRPr="003F2DE8">
              <w:rPr>
                <w:color w:val="auto"/>
                <w:lang w:val="en-US"/>
              </w:rPr>
              <w:t>O</w:t>
            </w:r>
            <w:r w:rsidR="00C01834" w:rsidRPr="003F2DE8">
              <w:rPr>
                <w:color w:val="auto"/>
                <w:lang w:val="en-US"/>
              </w:rPr>
              <w:t>1</w:t>
            </w:r>
          </w:p>
        </w:tc>
        <w:tc>
          <w:tcPr>
            <w:tcW w:w="944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861D2DA" w14:textId="1D0A2857" w:rsidR="00C01834" w:rsidRPr="003F2DE8" w:rsidRDefault="00B36AE6" w:rsidP="00D773DA">
            <w:pPr>
              <w:spacing w:after="0" w:line="259" w:lineRule="auto"/>
              <w:ind w:left="0" w:right="353" w:firstLine="0"/>
              <w:rPr>
                <w:color w:val="auto"/>
                <w:lang w:val="en-US"/>
              </w:rPr>
            </w:pPr>
            <w:r>
              <w:rPr>
                <w:rFonts w:cstheme="minorHAnsi"/>
                <w:szCs w:val="18"/>
                <w:lang w:val="en-US"/>
              </w:rPr>
              <w:t>After completing the course students should  know causes, clinical presentation, differential diagnostics and treatment  of common diseases of kidneys and urinary tract.</w:t>
            </w:r>
          </w:p>
        </w:tc>
      </w:tr>
      <w:tr w:rsidR="00B36AE6" w:rsidRPr="00F57371" w14:paraId="4E0DBB46" w14:textId="77777777" w:rsidTr="00861D21">
        <w:trPr>
          <w:trHeight w:val="258"/>
        </w:trPr>
        <w:tc>
          <w:tcPr>
            <w:tcW w:w="750" w:type="dxa"/>
            <w:tcBorders>
              <w:top w:val="single" w:sz="6" w:space="0" w:color="AAAAAA"/>
              <w:left w:val="single" w:sz="6" w:space="0" w:color="AAAAAA"/>
              <w:bottom w:val="single" w:sz="6" w:space="0" w:color="AAAAAA"/>
              <w:right w:val="single" w:sz="6" w:space="0" w:color="AAAAAA"/>
            </w:tcBorders>
            <w:vAlign w:val="center"/>
          </w:tcPr>
          <w:p w14:paraId="54533ECA" w14:textId="23742689" w:rsidR="00B36AE6" w:rsidRPr="003F2DE8" w:rsidRDefault="00B36AE6" w:rsidP="00B36AE6">
            <w:pPr>
              <w:spacing w:after="0" w:line="259" w:lineRule="auto"/>
              <w:ind w:left="33" w:firstLine="0"/>
              <w:jc w:val="center"/>
              <w:rPr>
                <w:color w:val="auto"/>
                <w:lang w:val="en-US"/>
              </w:rPr>
            </w:pPr>
            <w:r w:rsidRPr="003F2DE8">
              <w:rPr>
                <w:color w:val="auto"/>
                <w:lang w:val="en-US"/>
              </w:rPr>
              <w:t>O2</w:t>
            </w:r>
          </w:p>
        </w:tc>
        <w:tc>
          <w:tcPr>
            <w:tcW w:w="944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189CAFB7" w14:textId="36FD3481" w:rsidR="00B36AE6" w:rsidRPr="003F2DE8" w:rsidRDefault="00B36AE6" w:rsidP="00B36AE6">
            <w:pPr>
              <w:spacing w:after="0" w:line="259" w:lineRule="auto"/>
              <w:ind w:left="0" w:firstLine="0"/>
              <w:rPr>
                <w:color w:val="auto"/>
                <w:lang w:val="en-US"/>
              </w:rPr>
            </w:pPr>
            <w:r>
              <w:rPr>
                <w:rFonts w:cstheme="minorHAnsi"/>
                <w:szCs w:val="18"/>
                <w:lang w:val="en-US"/>
              </w:rPr>
              <w:t xml:space="preserve">Students should  know about risk factors, presentation and clinical course of kidneys' involvement in systemic diseases. </w:t>
            </w:r>
          </w:p>
        </w:tc>
      </w:tr>
      <w:tr w:rsidR="00B36AE6" w:rsidRPr="00F57371" w14:paraId="7A46E8E4" w14:textId="77777777" w:rsidTr="00861D21">
        <w:trPr>
          <w:trHeight w:val="258"/>
        </w:trPr>
        <w:tc>
          <w:tcPr>
            <w:tcW w:w="750" w:type="dxa"/>
            <w:tcBorders>
              <w:top w:val="single" w:sz="6" w:space="0" w:color="AAAAAA"/>
              <w:left w:val="single" w:sz="6" w:space="0" w:color="AAAAAA"/>
              <w:bottom w:val="single" w:sz="6" w:space="0" w:color="AAAAAA"/>
              <w:right w:val="single" w:sz="6" w:space="0" w:color="AAAAAA"/>
            </w:tcBorders>
          </w:tcPr>
          <w:p w14:paraId="7FD64451" w14:textId="592F9942" w:rsidR="00B36AE6" w:rsidRPr="003F2DE8" w:rsidRDefault="00B36AE6" w:rsidP="00B36AE6">
            <w:pPr>
              <w:spacing w:after="0" w:line="259" w:lineRule="auto"/>
              <w:ind w:left="33" w:firstLine="0"/>
              <w:jc w:val="center"/>
              <w:rPr>
                <w:color w:val="auto"/>
                <w:lang w:val="en-US"/>
              </w:rPr>
            </w:pPr>
            <w:r w:rsidRPr="003F2DE8">
              <w:rPr>
                <w:color w:val="auto"/>
                <w:lang w:val="en-US"/>
              </w:rPr>
              <w:t>O3</w:t>
            </w:r>
          </w:p>
        </w:tc>
        <w:tc>
          <w:tcPr>
            <w:tcW w:w="944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5A07DA19" w14:textId="2AD3F808" w:rsidR="00B36AE6" w:rsidRPr="003F2DE8" w:rsidRDefault="00B36AE6" w:rsidP="00B36AE6">
            <w:pPr>
              <w:spacing w:after="0" w:line="259" w:lineRule="auto"/>
              <w:ind w:left="0" w:firstLine="0"/>
              <w:rPr>
                <w:color w:val="auto"/>
                <w:lang w:val="en-US"/>
              </w:rPr>
            </w:pPr>
            <w:r>
              <w:rPr>
                <w:rFonts w:cstheme="minorHAnsi"/>
                <w:szCs w:val="18"/>
                <w:lang w:val="en-US"/>
              </w:rPr>
              <w:t xml:space="preserve">Students should  know indications, contraindications and technique of kidney biopsy.    </w:t>
            </w:r>
          </w:p>
        </w:tc>
      </w:tr>
      <w:tr w:rsidR="00B36AE6" w:rsidRPr="003F2DE8" w14:paraId="57DD288D" w14:textId="77777777" w:rsidTr="00861D21">
        <w:trPr>
          <w:trHeight w:val="258"/>
        </w:trPr>
        <w:tc>
          <w:tcPr>
            <w:tcW w:w="750" w:type="dxa"/>
            <w:tcBorders>
              <w:top w:val="single" w:sz="6" w:space="0" w:color="AAAAAA"/>
              <w:left w:val="single" w:sz="6" w:space="0" w:color="AAAAAA"/>
              <w:bottom w:val="single" w:sz="6" w:space="0" w:color="AAAAAA"/>
              <w:right w:val="single" w:sz="6" w:space="0" w:color="AAAAAA"/>
            </w:tcBorders>
          </w:tcPr>
          <w:p w14:paraId="34502C3F" w14:textId="572F3389" w:rsidR="00B36AE6" w:rsidRPr="003F2DE8" w:rsidRDefault="00B36AE6" w:rsidP="00B36AE6">
            <w:pPr>
              <w:spacing w:after="0" w:line="259" w:lineRule="auto"/>
              <w:ind w:left="33" w:firstLine="0"/>
              <w:jc w:val="center"/>
              <w:rPr>
                <w:color w:val="auto"/>
                <w:lang w:val="en-US"/>
              </w:rPr>
            </w:pPr>
            <w:r w:rsidRPr="003F2DE8">
              <w:rPr>
                <w:color w:val="auto"/>
                <w:lang w:val="en-US"/>
              </w:rPr>
              <w:t>O</w:t>
            </w:r>
            <w:r>
              <w:rPr>
                <w:color w:val="auto"/>
                <w:lang w:val="en-US"/>
              </w:rPr>
              <w:t>4</w:t>
            </w:r>
          </w:p>
        </w:tc>
        <w:tc>
          <w:tcPr>
            <w:tcW w:w="944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02BE4156" w14:textId="20DF031B" w:rsidR="00B36AE6" w:rsidRPr="003F2DE8" w:rsidRDefault="00B36AE6" w:rsidP="00B36AE6">
            <w:pPr>
              <w:spacing w:after="0" w:line="259" w:lineRule="auto"/>
              <w:ind w:left="0" w:firstLine="0"/>
              <w:rPr>
                <w:color w:val="auto"/>
                <w:lang w:val="en-US"/>
              </w:rPr>
            </w:pPr>
            <w:r>
              <w:rPr>
                <w:rFonts w:cstheme="minorHAnsi"/>
                <w:szCs w:val="18"/>
                <w:lang w:val="en-US"/>
              </w:rPr>
              <w:t xml:space="preserve">Students should  know indications for renal replacement treatment (RRT). Basic methods of RRT, advantages and limitations.  </w:t>
            </w:r>
          </w:p>
        </w:tc>
      </w:tr>
    </w:tbl>
    <w:p w14:paraId="6B539095" w14:textId="6164ADBA" w:rsidR="00C01834" w:rsidRPr="003F2DE8" w:rsidRDefault="00C01834" w:rsidP="00CA3ACF">
      <w:pPr>
        <w:pStyle w:val="Nagwek1"/>
        <w:ind w:left="0" w:firstLine="0"/>
        <w:jc w:val="left"/>
        <w:rPr>
          <w:color w:val="auto"/>
          <w:lang w:val="en-US"/>
        </w:rPr>
      </w:pPr>
    </w:p>
    <w:tbl>
      <w:tblPr>
        <w:tblStyle w:val="TableGrid"/>
        <w:tblW w:w="10190" w:type="dxa"/>
        <w:tblInd w:w="8" w:type="dxa"/>
        <w:tblCellMar>
          <w:top w:w="116" w:type="dxa"/>
          <w:left w:w="83" w:type="dxa"/>
          <w:right w:w="97" w:type="dxa"/>
        </w:tblCellMar>
        <w:tblLook w:val="04A0" w:firstRow="1" w:lastRow="0" w:firstColumn="1" w:lastColumn="0" w:noHBand="0" w:noVBand="1"/>
      </w:tblPr>
      <w:tblGrid>
        <w:gridCol w:w="1530"/>
        <w:gridCol w:w="8660"/>
      </w:tblGrid>
      <w:tr w:rsidR="00CA3ACF" w:rsidRPr="00F57371" w14:paraId="1A89C8C9" w14:textId="77777777" w:rsidTr="00CA3ACF">
        <w:trPr>
          <w:trHeight w:val="701"/>
        </w:trPr>
        <w:tc>
          <w:tcPr>
            <w:tcW w:w="10190" w:type="dxa"/>
            <w:gridSpan w:val="2"/>
            <w:tcBorders>
              <w:top w:val="single" w:sz="6" w:space="0" w:color="AAAAAA"/>
              <w:left w:val="single" w:sz="6" w:space="0" w:color="AAAAAA"/>
              <w:bottom w:val="single" w:sz="6" w:space="0" w:color="AAAAAA"/>
              <w:right w:val="single" w:sz="6" w:space="0" w:color="AAAAAA"/>
            </w:tcBorders>
            <w:vAlign w:val="center"/>
          </w:tcPr>
          <w:p w14:paraId="207A9A9A" w14:textId="0AE0DAE8" w:rsidR="00CA3ACF" w:rsidRPr="003F2DE8" w:rsidRDefault="00CA3ACF" w:rsidP="00D069B2">
            <w:pPr>
              <w:pStyle w:val="Nagwek1"/>
              <w:numPr>
                <w:ilvl w:val="0"/>
                <w:numId w:val="1"/>
              </w:numPr>
              <w:jc w:val="left"/>
              <w:outlineLvl w:val="0"/>
              <w:rPr>
                <w:smallCaps/>
                <w:color w:val="auto"/>
                <w:lang w:val="en-US"/>
              </w:rPr>
            </w:pPr>
            <w:r w:rsidRPr="003F2DE8">
              <w:rPr>
                <w:smallCaps/>
                <w:color w:val="auto"/>
                <w:lang w:val="en-US"/>
              </w:rPr>
              <w:t>S</w:t>
            </w:r>
            <w:r w:rsidR="007111DF" w:rsidRPr="003F2DE8">
              <w:rPr>
                <w:smallCaps/>
                <w:color w:val="auto"/>
                <w:lang w:val="en-US"/>
              </w:rPr>
              <w:t>tandar</w:t>
            </w:r>
            <w:r w:rsidR="00D069B2" w:rsidRPr="003F2DE8">
              <w:rPr>
                <w:smallCaps/>
                <w:color w:val="auto"/>
                <w:lang w:val="en-US"/>
              </w:rPr>
              <w:t>ds</w:t>
            </w:r>
            <w:r w:rsidR="007111DF" w:rsidRPr="003F2DE8">
              <w:rPr>
                <w:smallCaps/>
                <w:color w:val="auto"/>
                <w:lang w:val="en-US"/>
              </w:rPr>
              <w:t xml:space="preserve"> of learning </w:t>
            </w:r>
            <w:r w:rsidRPr="003F2DE8">
              <w:rPr>
                <w:smallCaps/>
                <w:color w:val="auto"/>
                <w:lang w:val="en-US"/>
              </w:rPr>
              <w:t xml:space="preserve">– </w:t>
            </w:r>
            <w:r w:rsidR="007111DF" w:rsidRPr="003F2DE8">
              <w:rPr>
                <w:smallCaps/>
                <w:color w:val="auto"/>
                <w:lang w:val="en-US"/>
              </w:rPr>
              <w:t xml:space="preserve">Detailed </w:t>
            </w:r>
            <w:r w:rsidR="00D069B2" w:rsidRPr="003F2DE8">
              <w:rPr>
                <w:smallCaps/>
                <w:color w:val="auto"/>
                <w:lang w:val="en-US"/>
              </w:rPr>
              <w:t xml:space="preserve">description of </w:t>
            </w:r>
            <w:r w:rsidR="007111DF" w:rsidRPr="003F2DE8">
              <w:rPr>
                <w:smallCaps/>
                <w:color w:val="auto"/>
                <w:lang w:val="en-US"/>
              </w:rPr>
              <w:t xml:space="preserve">effects of learning </w:t>
            </w:r>
          </w:p>
        </w:tc>
      </w:tr>
      <w:tr w:rsidR="00C01834" w:rsidRPr="00F57371" w14:paraId="4A87681E" w14:textId="77777777" w:rsidTr="003F2DE8">
        <w:trPr>
          <w:trHeight w:val="2332"/>
        </w:trPr>
        <w:tc>
          <w:tcPr>
            <w:tcW w:w="1530" w:type="dxa"/>
            <w:tcBorders>
              <w:top w:val="single" w:sz="6" w:space="0" w:color="AAAAAA"/>
              <w:left w:val="single" w:sz="6" w:space="0" w:color="AAAAAA"/>
              <w:bottom w:val="single" w:sz="6" w:space="0" w:color="AAAAAA"/>
              <w:right w:val="single" w:sz="6" w:space="0" w:color="AAAAAA"/>
            </w:tcBorders>
          </w:tcPr>
          <w:p w14:paraId="7D027309" w14:textId="4C10B9E1" w:rsidR="004007F3" w:rsidRPr="003F2DE8" w:rsidRDefault="00D069B2" w:rsidP="003F2DE8">
            <w:pPr>
              <w:spacing w:after="0" w:line="259" w:lineRule="auto"/>
              <w:ind w:left="0" w:firstLine="0"/>
              <w:rPr>
                <w:b/>
                <w:color w:val="auto"/>
                <w:lang w:val="en-US"/>
              </w:rPr>
            </w:pPr>
            <w:r w:rsidRPr="003F2DE8">
              <w:rPr>
                <w:b/>
                <w:color w:val="auto"/>
                <w:lang w:val="en-US"/>
              </w:rPr>
              <w:t xml:space="preserve">Code and </w:t>
            </w:r>
            <w:r w:rsidR="004007F3" w:rsidRPr="003F2DE8">
              <w:rPr>
                <w:b/>
                <w:color w:val="auto"/>
                <w:lang w:val="en-US"/>
              </w:rPr>
              <w:t xml:space="preserve">number of </w:t>
            </w:r>
            <w:r w:rsidR="003F2DE8">
              <w:rPr>
                <w:b/>
                <w:color w:val="auto"/>
                <w:lang w:val="en-US"/>
              </w:rPr>
              <w:t xml:space="preserve">the </w:t>
            </w:r>
            <w:r w:rsidR="004007F3" w:rsidRPr="003F2DE8">
              <w:rPr>
                <w:b/>
                <w:color w:val="auto"/>
                <w:lang w:val="en-US"/>
              </w:rPr>
              <w:t xml:space="preserve">effect of learning in accordance with standards of learning </w:t>
            </w:r>
          </w:p>
          <w:p w14:paraId="0CBA0C4A" w14:textId="3FA784B3" w:rsidR="00C01834" w:rsidRPr="003F2DE8" w:rsidRDefault="00C01834" w:rsidP="00C65EAC">
            <w:pPr>
              <w:spacing w:after="0" w:line="259" w:lineRule="auto"/>
              <w:ind w:left="0" w:right="-351" w:firstLine="0"/>
              <w:rPr>
                <w:color w:val="auto"/>
                <w:lang w:val="en-US"/>
              </w:rPr>
            </w:pPr>
          </w:p>
        </w:tc>
        <w:tc>
          <w:tcPr>
            <w:tcW w:w="8660" w:type="dxa"/>
            <w:tcBorders>
              <w:top w:val="single" w:sz="6" w:space="0" w:color="AAAAAA"/>
              <w:left w:val="single" w:sz="6" w:space="0" w:color="AAAAAA"/>
              <w:bottom w:val="single" w:sz="6" w:space="0" w:color="AAAAAA"/>
              <w:right w:val="single" w:sz="6" w:space="0" w:color="AAAAAA"/>
            </w:tcBorders>
          </w:tcPr>
          <w:p w14:paraId="58763977" w14:textId="5D164516" w:rsidR="00C01834" w:rsidRPr="003F2DE8" w:rsidRDefault="00A71DD0" w:rsidP="003F2DE8">
            <w:pPr>
              <w:spacing w:after="0" w:line="259" w:lineRule="auto"/>
              <w:ind w:left="0" w:right="100" w:firstLine="0"/>
              <w:rPr>
                <w:bCs/>
                <w:i/>
                <w:iCs/>
                <w:color w:val="BFBFBF" w:themeColor="background1" w:themeShade="BF"/>
                <w:sz w:val="16"/>
                <w:szCs w:val="16"/>
                <w:lang w:val="en-US"/>
              </w:rPr>
            </w:pPr>
            <w:r w:rsidRPr="003F2DE8">
              <w:rPr>
                <w:b/>
                <w:color w:val="auto"/>
                <w:lang w:val="en-US"/>
              </w:rPr>
              <w:t xml:space="preserve">Effects in </w:t>
            </w:r>
            <w:r w:rsidR="003B371D">
              <w:rPr>
                <w:b/>
                <w:color w:val="auto"/>
                <w:lang w:val="en-US"/>
              </w:rPr>
              <w:t>the field of:</w:t>
            </w:r>
            <w:r w:rsidR="003F2DE8">
              <w:rPr>
                <w:b/>
                <w:color w:val="auto"/>
                <w:lang w:val="en-US"/>
              </w:rPr>
              <w:t xml:space="preserve"> </w:t>
            </w:r>
            <w:r w:rsidR="003F2DE8" w:rsidRPr="003F2DE8">
              <w:rPr>
                <w:bCs/>
                <w:i/>
                <w:iCs/>
                <w:color w:val="BFBFBF" w:themeColor="background1" w:themeShade="BF"/>
                <w:sz w:val="16"/>
                <w:szCs w:val="20"/>
                <w:lang w:val="en-US"/>
              </w:rPr>
              <w:t>(</w:t>
            </w:r>
            <w:r w:rsidR="003F2DE8" w:rsidRPr="003F2DE8">
              <w:rPr>
                <w:bCs/>
                <w:i/>
                <w:iCs/>
                <w:color w:val="BFBFBF" w:themeColor="background1" w:themeShade="BF"/>
                <w:sz w:val="16"/>
                <w:szCs w:val="16"/>
                <w:lang w:val="en-US"/>
              </w:rPr>
              <w:t xml:space="preserve">in accordance with appendix to the Regulation of  Minister of Science </w:t>
            </w:r>
            <w:r w:rsidR="003F2DE8">
              <w:rPr>
                <w:bCs/>
                <w:i/>
                <w:iCs/>
                <w:color w:val="BFBFBF" w:themeColor="background1" w:themeShade="BF"/>
                <w:sz w:val="16"/>
                <w:szCs w:val="16"/>
                <w:lang w:val="en-US"/>
              </w:rPr>
              <w:t xml:space="preserve"> </w:t>
            </w:r>
            <w:r w:rsidR="003F2DE8" w:rsidRPr="003F2DE8">
              <w:rPr>
                <w:bCs/>
                <w:i/>
                <w:iCs/>
                <w:color w:val="BFBFBF" w:themeColor="background1" w:themeShade="BF"/>
                <w:sz w:val="16"/>
                <w:szCs w:val="16"/>
                <w:lang w:val="en-US"/>
              </w:rPr>
              <w:t xml:space="preserve">and Higher education from 26th of </w:t>
            </w:r>
            <w:r w:rsidR="003F2DE8">
              <w:rPr>
                <w:bCs/>
                <w:i/>
                <w:iCs/>
                <w:color w:val="BFBFBF" w:themeColor="background1" w:themeShade="BF"/>
                <w:sz w:val="16"/>
                <w:szCs w:val="16"/>
                <w:lang w:val="en-US"/>
              </w:rPr>
              <w:t xml:space="preserve"> </w:t>
            </w:r>
            <w:r w:rsidR="003F2DE8" w:rsidRPr="003F2DE8">
              <w:rPr>
                <w:bCs/>
                <w:i/>
                <w:iCs/>
                <w:color w:val="BFBFBF" w:themeColor="background1" w:themeShade="BF"/>
                <w:sz w:val="16"/>
                <w:szCs w:val="16"/>
                <w:lang w:val="en-US"/>
              </w:rPr>
              <w:t>July 2019)</w:t>
            </w:r>
          </w:p>
        </w:tc>
      </w:tr>
      <w:tr w:rsidR="00C01834" w:rsidRPr="00F57371" w14:paraId="154BBF1B" w14:textId="77777777" w:rsidTr="00D773DA">
        <w:trPr>
          <w:trHeight w:val="383"/>
        </w:trPr>
        <w:tc>
          <w:tcPr>
            <w:tcW w:w="10190" w:type="dxa"/>
            <w:gridSpan w:val="2"/>
            <w:tcBorders>
              <w:top w:val="single" w:sz="6" w:space="0" w:color="AAAAAA"/>
              <w:left w:val="single" w:sz="6" w:space="0" w:color="AAAAAA"/>
              <w:bottom w:val="single" w:sz="6" w:space="0" w:color="AAAAAA"/>
              <w:right w:val="nil"/>
            </w:tcBorders>
          </w:tcPr>
          <w:p w14:paraId="47B2113A" w14:textId="056215FE" w:rsidR="00C01834" w:rsidRPr="003F2DE8" w:rsidRDefault="00A71DD0" w:rsidP="00A71DD0">
            <w:pPr>
              <w:spacing w:after="0" w:line="259" w:lineRule="auto"/>
              <w:ind w:left="0" w:firstLine="0"/>
              <w:rPr>
                <w:color w:val="auto"/>
                <w:lang w:val="en-US"/>
              </w:rPr>
            </w:pPr>
            <w:r w:rsidRPr="003F2DE8">
              <w:rPr>
                <w:b/>
                <w:color w:val="auto"/>
                <w:lang w:val="en-US"/>
              </w:rPr>
              <w:t>Knowledge – Graduate* knows and understands:</w:t>
            </w:r>
          </w:p>
        </w:tc>
      </w:tr>
      <w:tr w:rsidR="00B36AE6" w:rsidRPr="00F57371" w14:paraId="25FEEE9E" w14:textId="77777777" w:rsidTr="00CA3ACF">
        <w:trPr>
          <w:trHeight w:val="383"/>
        </w:trPr>
        <w:tc>
          <w:tcPr>
            <w:tcW w:w="1530" w:type="dxa"/>
            <w:tcBorders>
              <w:top w:val="single" w:sz="6" w:space="0" w:color="AAAAAA"/>
              <w:left w:val="single" w:sz="6" w:space="0" w:color="AAAAAA"/>
              <w:bottom w:val="single" w:sz="6" w:space="0" w:color="AAAAAA"/>
              <w:right w:val="single" w:sz="6" w:space="0" w:color="AAAAAA"/>
            </w:tcBorders>
          </w:tcPr>
          <w:p w14:paraId="15EF2AE7" w14:textId="74BE0F90" w:rsidR="00B36AE6" w:rsidRPr="003F2DE8" w:rsidRDefault="00B36AE6" w:rsidP="00B36AE6">
            <w:pPr>
              <w:spacing w:after="0" w:line="259" w:lineRule="auto"/>
              <w:ind w:left="161" w:firstLine="0"/>
              <w:jc w:val="center"/>
              <w:rPr>
                <w:color w:val="auto"/>
                <w:lang w:val="en-US"/>
              </w:rPr>
            </w:pPr>
            <w:r w:rsidRPr="003F2DE8">
              <w:rPr>
                <w:color w:val="auto"/>
                <w:lang w:val="en-US"/>
              </w:rPr>
              <w:t>G.K1</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134DAD52" w14:textId="2EB149B7" w:rsidR="00B36AE6" w:rsidRPr="003F2DE8" w:rsidRDefault="00B36AE6" w:rsidP="00B36AE6">
            <w:pPr>
              <w:spacing w:after="0" w:line="259" w:lineRule="auto"/>
              <w:ind w:left="0" w:firstLine="0"/>
              <w:rPr>
                <w:color w:val="auto"/>
                <w:lang w:val="en-US"/>
              </w:rPr>
            </w:pPr>
            <w:r>
              <w:rPr>
                <w:rFonts w:cstheme="minorHAnsi"/>
                <w:color w:val="auto"/>
                <w:szCs w:val="18"/>
                <w:lang w:val="en-US"/>
              </w:rPr>
              <w:t>B.W24  Parameters determining kidney function</w:t>
            </w:r>
          </w:p>
        </w:tc>
      </w:tr>
      <w:tr w:rsidR="00B36AE6" w:rsidRPr="00F57371" w14:paraId="257A5CD4" w14:textId="77777777" w:rsidTr="00CA3ACF">
        <w:trPr>
          <w:trHeight w:val="383"/>
        </w:trPr>
        <w:tc>
          <w:tcPr>
            <w:tcW w:w="1530" w:type="dxa"/>
            <w:tcBorders>
              <w:top w:val="single" w:sz="6" w:space="0" w:color="AAAAAA"/>
              <w:left w:val="single" w:sz="6" w:space="0" w:color="AAAAAA"/>
              <w:bottom w:val="single" w:sz="6" w:space="0" w:color="AAAAAA"/>
              <w:right w:val="single" w:sz="6" w:space="0" w:color="AAAAAA"/>
            </w:tcBorders>
          </w:tcPr>
          <w:p w14:paraId="4014F658" w14:textId="4390A014" w:rsidR="00B36AE6" w:rsidRPr="003F2DE8" w:rsidRDefault="00B36AE6" w:rsidP="00B36AE6">
            <w:pPr>
              <w:spacing w:after="0" w:line="259" w:lineRule="auto"/>
              <w:ind w:left="161" w:firstLine="0"/>
              <w:jc w:val="center"/>
              <w:rPr>
                <w:color w:val="auto"/>
                <w:lang w:val="en-US"/>
              </w:rPr>
            </w:pPr>
            <w:r w:rsidRPr="003F2DE8">
              <w:rPr>
                <w:color w:val="auto"/>
                <w:lang w:val="en-US"/>
              </w:rPr>
              <w:t>G.K2</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6265CE17" w14:textId="77777777" w:rsidR="00B36AE6" w:rsidRDefault="00B36AE6" w:rsidP="00B36AE6">
            <w:pPr>
              <w:widowControl w:val="0"/>
              <w:spacing w:after="0" w:line="240" w:lineRule="auto"/>
              <w:ind w:left="0" w:firstLine="0"/>
              <w:rPr>
                <w:rFonts w:asciiTheme="minorHAnsi" w:hAnsiTheme="minorHAnsi" w:cstheme="minorHAnsi"/>
                <w:color w:val="auto"/>
                <w:szCs w:val="18"/>
                <w:lang w:val="en-US"/>
              </w:rPr>
            </w:pPr>
            <w:r>
              <w:rPr>
                <w:rFonts w:cstheme="minorHAnsi"/>
                <w:color w:val="auto"/>
                <w:szCs w:val="18"/>
                <w:lang w:val="en-US"/>
              </w:rPr>
              <w:t xml:space="preserve">E.W7. Causes, symptoms, principles of diagnosis and therapeutic management of common internal diseases in adults and their complications with special regards to: </w:t>
            </w:r>
          </w:p>
          <w:p w14:paraId="76A035AC" w14:textId="77777777" w:rsidR="00B36AE6" w:rsidRDefault="00B36AE6" w:rsidP="00B36AE6">
            <w:pPr>
              <w:widowControl w:val="0"/>
              <w:spacing w:after="0" w:line="240" w:lineRule="auto"/>
              <w:ind w:left="0" w:firstLine="0"/>
              <w:rPr>
                <w:rFonts w:asciiTheme="minorHAnsi" w:hAnsiTheme="minorHAnsi" w:cstheme="minorHAnsi"/>
                <w:color w:val="auto"/>
                <w:szCs w:val="18"/>
                <w:lang w:val="en-US"/>
              </w:rPr>
            </w:pPr>
            <w:r>
              <w:rPr>
                <w:rFonts w:cstheme="minorHAnsi"/>
                <w:color w:val="auto"/>
                <w:szCs w:val="18"/>
                <w:lang w:val="en-US"/>
              </w:rPr>
              <w:t xml:space="preserve">5) diseases of kidneys and urinary tract, acute  and chronic kidney failure (in contemporary medical terminology Acute Kidney Injury and Chronic Kidney Disease) glomerulonephritides, diseases of kidney interstitium and of urine collecting system, renal cysts, kidney stone disease, urinary tract infections, kidney and urine collecting system tumors.  </w:t>
            </w:r>
          </w:p>
          <w:p w14:paraId="7F3B6ABA" w14:textId="7B380835" w:rsidR="00B36AE6" w:rsidRPr="003F2DE8" w:rsidRDefault="00B36AE6" w:rsidP="00B36AE6">
            <w:pPr>
              <w:spacing w:after="0" w:line="259" w:lineRule="auto"/>
              <w:ind w:left="0" w:firstLine="0"/>
              <w:rPr>
                <w:color w:val="auto"/>
                <w:lang w:val="en-US"/>
              </w:rPr>
            </w:pPr>
            <w:r>
              <w:rPr>
                <w:rFonts w:cstheme="minorHAnsi"/>
                <w:color w:val="auto"/>
                <w:szCs w:val="18"/>
                <w:lang w:val="en-US"/>
              </w:rPr>
              <w:t xml:space="preserve">9) water-electrolyte and acid-base disorders, states of dehydration and overhydration, electolyte imbalance, acidosis and alkalosis. </w:t>
            </w:r>
          </w:p>
        </w:tc>
      </w:tr>
      <w:tr w:rsidR="00B36AE6" w:rsidRPr="00F57371" w14:paraId="319C7627" w14:textId="77777777" w:rsidTr="00CA3ACF">
        <w:trPr>
          <w:trHeight w:val="383"/>
        </w:trPr>
        <w:tc>
          <w:tcPr>
            <w:tcW w:w="1530" w:type="dxa"/>
            <w:tcBorders>
              <w:top w:val="single" w:sz="6" w:space="0" w:color="AAAAAA"/>
              <w:left w:val="single" w:sz="6" w:space="0" w:color="AAAAAA"/>
              <w:bottom w:val="single" w:sz="6" w:space="0" w:color="AAAAAA"/>
              <w:right w:val="single" w:sz="6" w:space="0" w:color="AAAAAA"/>
            </w:tcBorders>
          </w:tcPr>
          <w:p w14:paraId="645D0DB9" w14:textId="70B3034E" w:rsidR="00B36AE6" w:rsidRPr="003F2DE8" w:rsidRDefault="00B36AE6" w:rsidP="00B36AE6">
            <w:pPr>
              <w:spacing w:after="0" w:line="259" w:lineRule="auto"/>
              <w:ind w:left="161" w:firstLine="0"/>
              <w:jc w:val="center"/>
              <w:rPr>
                <w:color w:val="auto"/>
                <w:lang w:val="en-US"/>
              </w:rPr>
            </w:pPr>
            <w:r w:rsidRPr="003F2DE8">
              <w:rPr>
                <w:color w:val="auto"/>
                <w:lang w:val="en-US"/>
              </w:rPr>
              <w:t>G.K</w:t>
            </w:r>
            <w:r>
              <w:rPr>
                <w:color w:val="auto"/>
                <w:lang w:val="en-US"/>
              </w:rPr>
              <w:t>3</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F9FDBDB" w14:textId="77777777" w:rsidR="00B36AE6" w:rsidRDefault="00B36AE6" w:rsidP="00B36AE6">
            <w:pPr>
              <w:widowControl w:val="0"/>
              <w:spacing w:after="0" w:line="259" w:lineRule="auto"/>
              <w:ind w:left="0" w:firstLine="0"/>
              <w:rPr>
                <w:rFonts w:asciiTheme="minorHAnsi" w:hAnsiTheme="minorHAnsi" w:cstheme="minorHAnsi"/>
                <w:color w:val="auto"/>
                <w:szCs w:val="18"/>
                <w:lang w:val="en-US"/>
              </w:rPr>
            </w:pPr>
            <w:r>
              <w:rPr>
                <w:rFonts w:cstheme="minorHAnsi"/>
                <w:color w:val="auto"/>
                <w:szCs w:val="18"/>
                <w:lang w:val="en-US"/>
              </w:rPr>
              <w:t>C.W38  Basic principles of pharmacotherapy (with particular emphasis on kidney diseases)</w:t>
            </w:r>
          </w:p>
          <w:p w14:paraId="60E44E4B" w14:textId="22C22B1D" w:rsidR="00B36AE6" w:rsidRPr="003F2DE8" w:rsidRDefault="00B36AE6" w:rsidP="00B36AE6">
            <w:pPr>
              <w:spacing w:after="0" w:line="259" w:lineRule="auto"/>
              <w:ind w:left="0" w:firstLine="0"/>
              <w:rPr>
                <w:color w:val="auto"/>
                <w:lang w:val="en-US"/>
              </w:rPr>
            </w:pPr>
            <w:r>
              <w:rPr>
                <w:rFonts w:cstheme="minorHAnsi"/>
                <w:szCs w:val="18"/>
                <w:lang w:val="en-US"/>
              </w:rPr>
              <w:t>C.U17  Use of Pharmaceutical information systems and medicinal products databases</w:t>
            </w:r>
          </w:p>
        </w:tc>
      </w:tr>
      <w:tr w:rsidR="00830B02" w:rsidRPr="00F57371" w14:paraId="7FB0126B" w14:textId="77777777" w:rsidTr="00D773DA">
        <w:trPr>
          <w:trHeight w:val="383"/>
        </w:trPr>
        <w:tc>
          <w:tcPr>
            <w:tcW w:w="10190" w:type="dxa"/>
            <w:gridSpan w:val="2"/>
            <w:tcBorders>
              <w:top w:val="single" w:sz="6" w:space="0" w:color="AAAAAA"/>
              <w:left w:val="single" w:sz="6" w:space="0" w:color="AAAAAA"/>
              <w:bottom w:val="single" w:sz="6" w:space="0" w:color="AAAAAA"/>
              <w:right w:val="nil"/>
            </w:tcBorders>
          </w:tcPr>
          <w:p w14:paraId="62480336" w14:textId="15CABD2B" w:rsidR="00830B02" w:rsidRPr="003F2DE8" w:rsidRDefault="00830B02" w:rsidP="00D773DA">
            <w:pPr>
              <w:spacing w:after="0" w:line="259" w:lineRule="auto"/>
              <w:ind w:left="0" w:firstLine="0"/>
              <w:rPr>
                <w:color w:val="auto"/>
                <w:lang w:val="en-US"/>
              </w:rPr>
            </w:pPr>
            <w:r w:rsidRPr="003F2DE8">
              <w:rPr>
                <w:b/>
                <w:color w:val="auto"/>
                <w:lang w:val="en-US"/>
              </w:rPr>
              <w:t>Skills– Graduate* is able to:</w:t>
            </w:r>
          </w:p>
        </w:tc>
      </w:tr>
      <w:tr w:rsidR="00B36AE6" w:rsidRPr="00F57371" w14:paraId="065058BA" w14:textId="77777777" w:rsidTr="00CA3ACF">
        <w:trPr>
          <w:trHeight w:val="383"/>
        </w:trPr>
        <w:tc>
          <w:tcPr>
            <w:tcW w:w="1530" w:type="dxa"/>
            <w:tcBorders>
              <w:top w:val="single" w:sz="6" w:space="0" w:color="AAAAAA"/>
              <w:left w:val="single" w:sz="6" w:space="0" w:color="AAAAAA"/>
              <w:bottom w:val="single" w:sz="6" w:space="0" w:color="AAAAAA"/>
              <w:right w:val="single" w:sz="6" w:space="0" w:color="AAAAAA"/>
            </w:tcBorders>
          </w:tcPr>
          <w:p w14:paraId="20BF90FA" w14:textId="010CBFBE" w:rsidR="00B36AE6" w:rsidRPr="003F2DE8" w:rsidRDefault="00B36AE6" w:rsidP="00B36AE6">
            <w:pPr>
              <w:spacing w:after="0" w:line="259" w:lineRule="auto"/>
              <w:ind w:left="15" w:firstLine="0"/>
              <w:jc w:val="center"/>
              <w:rPr>
                <w:color w:val="auto"/>
                <w:lang w:val="en-US"/>
              </w:rPr>
            </w:pPr>
            <w:r w:rsidRPr="003F2DE8">
              <w:rPr>
                <w:color w:val="auto"/>
                <w:lang w:val="en-US"/>
              </w:rPr>
              <w:t>G.S1</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371FEE0" w14:textId="77777777" w:rsidR="00B36AE6" w:rsidRDefault="00B36AE6" w:rsidP="00B36AE6">
            <w:pPr>
              <w:widowControl w:val="0"/>
              <w:spacing w:after="0" w:line="240" w:lineRule="auto"/>
              <w:ind w:left="0" w:firstLine="0"/>
              <w:rPr>
                <w:rFonts w:asciiTheme="minorHAnsi" w:hAnsiTheme="minorHAnsi" w:cstheme="minorHAnsi"/>
                <w:color w:val="auto"/>
                <w:szCs w:val="18"/>
                <w:lang w:val="en-US"/>
              </w:rPr>
            </w:pPr>
            <w:r>
              <w:rPr>
                <w:rFonts w:cstheme="minorHAnsi"/>
                <w:color w:val="auto"/>
                <w:szCs w:val="18"/>
                <w:lang w:val="en-US"/>
              </w:rPr>
              <w:t xml:space="preserve">E.U1. Conduct medical interview with an adult patient; </w:t>
            </w:r>
          </w:p>
          <w:p w14:paraId="774BD879" w14:textId="77777777" w:rsidR="00B36AE6" w:rsidRDefault="00B36AE6" w:rsidP="00B36AE6">
            <w:pPr>
              <w:widowControl w:val="0"/>
              <w:spacing w:after="0" w:line="240" w:lineRule="auto"/>
              <w:ind w:left="0" w:firstLine="0"/>
              <w:rPr>
                <w:rFonts w:asciiTheme="minorHAnsi" w:hAnsiTheme="minorHAnsi" w:cstheme="minorHAnsi"/>
                <w:color w:val="auto"/>
                <w:szCs w:val="18"/>
                <w:lang w:val="en-US"/>
              </w:rPr>
            </w:pPr>
            <w:r>
              <w:rPr>
                <w:rFonts w:cstheme="minorHAnsi"/>
                <w:color w:val="auto"/>
                <w:szCs w:val="18"/>
                <w:lang w:val="en-US"/>
              </w:rPr>
              <w:t xml:space="preserve">E.U3. Conduct a complete and targeted physical examination of an adult patient; </w:t>
            </w:r>
          </w:p>
          <w:p w14:paraId="33BC98F6" w14:textId="77777777" w:rsidR="00B36AE6" w:rsidRDefault="00B36AE6" w:rsidP="00B36AE6">
            <w:pPr>
              <w:widowControl w:val="0"/>
              <w:spacing w:after="0" w:line="240" w:lineRule="auto"/>
              <w:ind w:left="0" w:firstLine="0"/>
              <w:rPr>
                <w:rFonts w:asciiTheme="minorHAnsi" w:hAnsiTheme="minorHAnsi" w:cstheme="minorHAnsi"/>
                <w:color w:val="auto"/>
                <w:szCs w:val="18"/>
                <w:lang w:val="en-US"/>
              </w:rPr>
            </w:pPr>
            <w:r>
              <w:rPr>
                <w:rFonts w:cstheme="minorHAnsi"/>
                <w:color w:val="auto"/>
                <w:szCs w:val="18"/>
                <w:lang w:val="en-US"/>
              </w:rPr>
              <w:t>E.U7. Assess the general condition, state of consciousness and awareness of the patient;</w:t>
            </w:r>
          </w:p>
          <w:p w14:paraId="70299545" w14:textId="6544EAB5" w:rsidR="00B36AE6" w:rsidRPr="003F2DE8" w:rsidRDefault="00B36AE6" w:rsidP="00B36AE6">
            <w:pPr>
              <w:spacing w:after="0" w:line="259" w:lineRule="auto"/>
              <w:ind w:left="0" w:firstLine="0"/>
              <w:rPr>
                <w:color w:val="auto"/>
                <w:lang w:val="en-US"/>
              </w:rPr>
            </w:pPr>
            <w:r>
              <w:rPr>
                <w:rFonts w:cstheme="minorHAnsi"/>
                <w:color w:val="auto"/>
                <w:szCs w:val="18"/>
                <w:lang w:val="en-US"/>
              </w:rPr>
              <w:t xml:space="preserve">E.U14 Recognize  life-threatening health conditions </w:t>
            </w:r>
          </w:p>
        </w:tc>
      </w:tr>
      <w:tr w:rsidR="00B36AE6" w:rsidRPr="00F57371" w14:paraId="20A16B5E" w14:textId="77777777" w:rsidTr="00CA3ACF">
        <w:trPr>
          <w:trHeight w:val="383"/>
        </w:trPr>
        <w:tc>
          <w:tcPr>
            <w:tcW w:w="1530" w:type="dxa"/>
            <w:tcBorders>
              <w:top w:val="single" w:sz="6" w:space="0" w:color="AAAAAA"/>
              <w:left w:val="single" w:sz="6" w:space="0" w:color="AAAAAA"/>
              <w:bottom w:val="single" w:sz="6" w:space="0" w:color="AAAAAA"/>
              <w:right w:val="single" w:sz="6" w:space="0" w:color="AAAAAA"/>
            </w:tcBorders>
            <w:vAlign w:val="center"/>
          </w:tcPr>
          <w:p w14:paraId="53689755" w14:textId="4F85B6FF" w:rsidR="00B36AE6" w:rsidRPr="003F2DE8" w:rsidRDefault="00B36AE6" w:rsidP="00B36AE6">
            <w:pPr>
              <w:spacing w:after="0" w:line="259" w:lineRule="auto"/>
              <w:ind w:left="15" w:firstLine="0"/>
              <w:jc w:val="center"/>
              <w:rPr>
                <w:color w:val="auto"/>
                <w:lang w:val="en-US"/>
              </w:rPr>
            </w:pPr>
            <w:r w:rsidRPr="003F2DE8">
              <w:rPr>
                <w:color w:val="auto"/>
                <w:lang w:val="en-US"/>
              </w:rPr>
              <w:t>G.S2</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1FED1DB0" w14:textId="77777777" w:rsidR="00B36AE6" w:rsidRDefault="00B36AE6" w:rsidP="00B36AE6">
            <w:pPr>
              <w:widowControl w:val="0"/>
              <w:spacing w:after="0" w:line="240" w:lineRule="auto"/>
              <w:ind w:left="0" w:firstLine="0"/>
              <w:rPr>
                <w:rFonts w:asciiTheme="minorHAnsi" w:hAnsiTheme="minorHAnsi" w:cstheme="minorHAnsi"/>
                <w:color w:val="auto"/>
                <w:szCs w:val="18"/>
                <w:lang w:val="en-US"/>
              </w:rPr>
            </w:pPr>
            <w:r>
              <w:rPr>
                <w:rFonts w:cstheme="minorHAnsi"/>
                <w:color w:val="auto"/>
                <w:szCs w:val="18"/>
                <w:lang w:val="en-US"/>
              </w:rPr>
              <w:t>E.U16  Plan diagnostic, therapeutic and prophylactic procedures (with special focus on nephrological diseases);</w:t>
            </w:r>
          </w:p>
          <w:p w14:paraId="6698AD0C" w14:textId="77777777" w:rsidR="00B36AE6" w:rsidRDefault="00B36AE6" w:rsidP="00B36AE6">
            <w:pPr>
              <w:widowControl w:val="0"/>
              <w:spacing w:after="0" w:line="259" w:lineRule="auto"/>
              <w:ind w:left="0" w:firstLine="0"/>
              <w:rPr>
                <w:rFonts w:asciiTheme="minorHAnsi" w:hAnsiTheme="minorHAnsi" w:cstheme="minorHAnsi"/>
                <w:color w:val="auto"/>
                <w:szCs w:val="18"/>
                <w:lang w:val="en-US"/>
              </w:rPr>
            </w:pPr>
            <w:r>
              <w:rPr>
                <w:rFonts w:cstheme="minorHAnsi"/>
                <w:color w:val="auto"/>
                <w:szCs w:val="18"/>
                <w:lang w:val="en-US"/>
              </w:rPr>
              <w:t>E.U32  Plan specialist consultations</w:t>
            </w:r>
          </w:p>
          <w:p w14:paraId="6E8287D2" w14:textId="0A338379" w:rsidR="00B36AE6" w:rsidRPr="003F2DE8" w:rsidRDefault="00B36AE6" w:rsidP="00B36AE6">
            <w:pPr>
              <w:spacing w:after="0" w:line="259" w:lineRule="auto"/>
              <w:ind w:left="0" w:firstLine="0"/>
              <w:rPr>
                <w:color w:val="auto"/>
                <w:lang w:val="en-US"/>
              </w:rPr>
            </w:pPr>
            <w:r>
              <w:rPr>
                <w:rFonts w:cstheme="minorHAnsi"/>
                <w:color w:val="auto"/>
                <w:szCs w:val="18"/>
                <w:lang w:val="en-US"/>
              </w:rPr>
              <w:t>E.U20  Qualify the patient for home and hospital treatment</w:t>
            </w:r>
          </w:p>
        </w:tc>
      </w:tr>
      <w:tr w:rsidR="00B36AE6" w:rsidRPr="00F57371" w14:paraId="13E59C86" w14:textId="77777777" w:rsidTr="002F27A0">
        <w:trPr>
          <w:trHeight w:val="383"/>
        </w:trPr>
        <w:tc>
          <w:tcPr>
            <w:tcW w:w="1530" w:type="dxa"/>
            <w:tcBorders>
              <w:top w:val="single" w:sz="6" w:space="0" w:color="AAAAAA"/>
              <w:left w:val="single" w:sz="6" w:space="0" w:color="AAAAAA"/>
              <w:bottom w:val="single" w:sz="6" w:space="0" w:color="AAAAAA"/>
              <w:right w:val="single" w:sz="6" w:space="0" w:color="AAAAAA"/>
            </w:tcBorders>
          </w:tcPr>
          <w:p w14:paraId="0ADA263B" w14:textId="5733995F" w:rsidR="00B36AE6" w:rsidRPr="003F2DE8" w:rsidRDefault="00B36AE6" w:rsidP="00B36AE6">
            <w:pPr>
              <w:spacing w:after="0" w:line="259" w:lineRule="auto"/>
              <w:ind w:left="15" w:firstLine="0"/>
              <w:jc w:val="center"/>
              <w:rPr>
                <w:color w:val="auto"/>
                <w:lang w:val="en-US"/>
              </w:rPr>
            </w:pPr>
            <w:r w:rsidRPr="00EA40A5">
              <w:rPr>
                <w:color w:val="auto"/>
                <w:lang w:val="en-US"/>
              </w:rPr>
              <w:t>G.S</w:t>
            </w:r>
            <w:r>
              <w:rPr>
                <w:color w:val="auto"/>
                <w:lang w:val="en-US"/>
              </w:rPr>
              <w:t>3</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6DF966B2" w14:textId="754771D3" w:rsidR="00B36AE6" w:rsidRPr="003F2DE8" w:rsidRDefault="00B36AE6" w:rsidP="00B36AE6">
            <w:pPr>
              <w:spacing w:after="0" w:line="259" w:lineRule="auto"/>
              <w:ind w:left="0" w:firstLine="0"/>
              <w:rPr>
                <w:color w:val="auto"/>
                <w:lang w:val="en-US"/>
              </w:rPr>
            </w:pPr>
            <w:r>
              <w:rPr>
                <w:rFonts w:cstheme="minorHAnsi"/>
                <w:color w:val="auto"/>
                <w:szCs w:val="18"/>
                <w:lang w:val="en-US"/>
              </w:rPr>
              <w:t>E.U17 Analyze the possible adverse side effects of individual drugs and drugs interactions</w:t>
            </w:r>
          </w:p>
        </w:tc>
      </w:tr>
      <w:tr w:rsidR="00B36AE6" w:rsidRPr="00F57371" w14:paraId="62A2D228" w14:textId="77777777" w:rsidTr="002F27A0">
        <w:trPr>
          <w:trHeight w:val="383"/>
        </w:trPr>
        <w:tc>
          <w:tcPr>
            <w:tcW w:w="1530" w:type="dxa"/>
            <w:tcBorders>
              <w:top w:val="single" w:sz="6" w:space="0" w:color="AAAAAA"/>
              <w:left w:val="single" w:sz="6" w:space="0" w:color="AAAAAA"/>
              <w:bottom w:val="single" w:sz="6" w:space="0" w:color="AAAAAA"/>
              <w:right w:val="single" w:sz="6" w:space="0" w:color="AAAAAA"/>
            </w:tcBorders>
          </w:tcPr>
          <w:p w14:paraId="45734399" w14:textId="31FD92BA" w:rsidR="00B36AE6" w:rsidRPr="003F2DE8" w:rsidRDefault="00B36AE6" w:rsidP="00B36AE6">
            <w:pPr>
              <w:spacing w:after="0" w:line="259" w:lineRule="auto"/>
              <w:ind w:left="15" w:firstLine="0"/>
              <w:jc w:val="center"/>
              <w:rPr>
                <w:color w:val="auto"/>
                <w:lang w:val="en-US"/>
              </w:rPr>
            </w:pPr>
            <w:r w:rsidRPr="00EA40A5">
              <w:rPr>
                <w:color w:val="auto"/>
                <w:lang w:val="en-US"/>
              </w:rPr>
              <w:t>G.S</w:t>
            </w:r>
            <w:r>
              <w:rPr>
                <w:color w:val="auto"/>
                <w:lang w:val="en-US"/>
              </w:rPr>
              <w:t>4</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1F517E6" w14:textId="50E6A6AF" w:rsidR="00B36AE6" w:rsidRPr="003F2DE8" w:rsidRDefault="00B36AE6" w:rsidP="00B36AE6">
            <w:pPr>
              <w:spacing w:after="0" w:line="259" w:lineRule="auto"/>
              <w:ind w:left="0" w:firstLine="0"/>
              <w:rPr>
                <w:color w:val="auto"/>
                <w:lang w:val="en-US"/>
              </w:rPr>
            </w:pPr>
            <w:r>
              <w:rPr>
                <w:rFonts w:cstheme="minorHAnsi"/>
                <w:color w:val="auto"/>
                <w:szCs w:val="18"/>
                <w:lang w:val="en-US"/>
              </w:rPr>
              <w:t>D.U15  Respect patients' rights;</w:t>
            </w:r>
          </w:p>
        </w:tc>
      </w:tr>
      <w:tr w:rsidR="00B36AE6" w:rsidRPr="00F57371" w14:paraId="062A4ABA" w14:textId="77777777" w:rsidTr="002F27A0">
        <w:trPr>
          <w:trHeight w:val="383"/>
        </w:trPr>
        <w:tc>
          <w:tcPr>
            <w:tcW w:w="1530" w:type="dxa"/>
            <w:tcBorders>
              <w:top w:val="single" w:sz="6" w:space="0" w:color="AAAAAA"/>
              <w:left w:val="single" w:sz="6" w:space="0" w:color="AAAAAA"/>
              <w:bottom w:val="single" w:sz="6" w:space="0" w:color="AAAAAA"/>
              <w:right w:val="single" w:sz="6" w:space="0" w:color="AAAAAA"/>
            </w:tcBorders>
          </w:tcPr>
          <w:p w14:paraId="19CCD1A9" w14:textId="66706E20" w:rsidR="00B36AE6" w:rsidRPr="003F2DE8" w:rsidRDefault="00B36AE6" w:rsidP="00B36AE6">
            <w:pPr>
              <w:spacing w:after="0" w:line="259" w:lineRule="auto"/>
              <w:ind w:left="15" w:firstLine="0"/>
              <w:jc w:val="center"/>
              <w:rPr>
                <w:color w:val="auto"/>
                <w:lang w:val="en-US"/>
              </w:rPr>
            </w:pPr>
            <w:r w:rsidRPr="00EA40A5">
              <w:rPr>
                <w:color w:val="auto"/>
                <w:lang w:val="en-US"/>
              </w:rPr>
              <w:t>G.S</w:t>
            </w:r>
            <w:r>
              <w:rPr>
                <w:color w:val="auto"/>
                <w:lang w:val="en-US"/>
              </w:rPr>
              <w:t>5</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61940254" w14:textId="3B956B4E" w:rsidR="00B36AE6" w:rsidRPr="003F2DE8" w:rsidRDefault="00B36AE6" w:rsidP="00B36AE6">
            <w:pPr>
              <w:spacing w:after="0" w:line="259" w:lineRule="auto"/>
              <w:ind w:left="0" w:firstLine="0"/>
              <w:rPr>
                <w:color w:val="auto"/>
                <w:lang w:val="en-US"/>
              </w:rPr>
            </w:pPr>
            <w:r>
              <w:rPr>
                <w:rFonts w:cstheme="minorHAnsi"/>
                <w:color w:val="auto"/>
                <w:szCs w:val="18"/>
                <w:lang w:val="en-US"/>
              </w:rPr>
              <w:t>E.U38  Keep the patient's medical records</w:t>
            </w:r>
          </w:p>
        </w:tc>
      </w:tr>
    </w:tbl>
    <w:p w14:paraId="6BA0B429" w14:textId="1E63AC49" w:rsidR="00C01834" w:rsidRPr="003F2DE8" w:rsidRDefault="00B8221A" w:rsidP="00A71DD0">
      <w:pPr>
        <w:spacing w:after="0" w:line="259" w:lineRule="auto"/>
        <w:ind w:left="0" w:right="-351" w:firstLine="0"/>
        <w:rPr>
          <w:bCs/>
          <w:i/>
          <w:iCs/>
          <w:color w:val="auto"/>
          <w:sz w:val="16"/>
          <w:szCs w:val="14"/>
          <w:lang w:val="en-US"/>
        </w:rPr>
      </w:pPr>
      <w:r w:rsidRPr="003F2DE8">
        <w:rPr>
          <w:bCs/>
          <w:i/>
          <w:iCs/>
          <w:color w:val="auto"/>
          <w:sz w:val="16"/>
          <w:szCs w:val="14"/>
          <w:lang w:val="en-US"/>
        </w:rPr>
        <w:t>*</w:t>
      </w:r>
      <w:r w:rsidR="00A71DD0" w:rsidRPr="003F2DE8">
        <w:rPr>
          <w:bCs/>
          <w:i/>
          <w:iCs/>
          <w:color w:val="auto"/>
          <w:sz w:val="16"/>
          <w:szCs w:val="20"/>
          <w:lang w:val="en-US"/>
        </w:rPr>
        <w:t xml:space="preserve"> In appendix to the Regulation of  Minister of Science and Higher education from 26th of July 2019</w:t>
      </w:r>
      <w:r w:rsidR="00A71DD0" w:rsidRPr="003F2DE8">
        <w:rPr>
          <w:bCs/>
          <w:i/>
          <w:iCs/>
          <w:color w:val="auto"/>
          <w:sz w:val="16"/>
          <w:szCs w:val="14"/>
          <w:lang w:val="en-US"/>
        </w:rPr>
        <w:t xml:space="preserve"> </w:t>
      </w:r>
      <w:r w:rsidRPr="003F2DE8">
        <w:rPr>
          <w:bCs/>
          <w:i/>
          <w:iCs/>
          <w:color w:val="auto"/>
          <w:sz w:val="16"/>
          <w:szCs w:val="14"/>
          <w:lang w:val="en-US"/>
        </w:rPr>
        <w:t>„</w:t>
      </w:r>
      <w:r w:rsidR="00830B02" w:rsidRPr="003F2DE8">
        <w:rPr>
          <w:bCs/>
          <w:i/>
          <w:iCs/>
          <w:color w:val="auto"/>
          <w:sz w:val="16"/>
          <w:szCs w:val="14"/>
          <w:lang w:val="en-US"/>
        </w:rPr>
        <w:t>graduate</w:t>
      </w:r>
      <w:r w:rsidRPr="003F2DE8">
        <w:rPr>
          <w:bCs/>
          <w:i/>
          <w:iCs/>
          <w:color w:val="auto"/>
          <w:sz w:val="16"/>
          <w:szCs w:val="14"/>
          <w:lang w:val="en-US"/>
        </w:rPr>
        <w:t xml:space="preserve">”, </w:t>
      </w:r>
      <w:r w:rsidR="00830B02" w:rsidRPr="003F2DE8">
        <w:rPr>
          <w:bCs/>
          <w:i/>
          <w:iCs/>
          <w:color w:val="auto"/>
          <w:sz w:val="16"/>
          <w:szCs w:val="14"/>
          <w:lang w:val="en-US"/>
        </w:rPr>
        <w:t>not student is mentioned.</w:t>
      </w:r>
    </w:p>
    <w:p w14:paraId="5560877D" w14:textId="47108A91" w:rsidR="00B8221A" w:rsidRPr="003F2DE8" w:rsidRDefault="00B8221A" w:rsidP="00CA3ACF">
      <w:pPr>
        <w:spacing w:after="11" w:line="259" w:lineRule="auto"/>
        <w:ind w:left="0" w:firstLine="0"/>
        <w:rPr>
          <w:bCs/>
          <w:i/>
          <w:iCs/>
          <w:color w:val="auto"/>
          <w:sz w:val="16"/>
          <w:szCs w:val="14"/>
          <w:lang w:val="en-US"/>
        </w:rPr>
      </w:pPr>
    </w:p>
    <w:tbl>
      <w:tblPr>
        <w:tblStyle w:val="TableGrid"/>
        <w:tblW w:w="10190" w:type="dxa"/>
        <w:tblInd w:w="8" w:type="dxa"/>
        <w:tblCellMar>
          <w:top w:w="116" w:type="dxa"/>
          <w:left w:w="83" w:type="dxa"/>
          <w:right w:w="97" w:type="dxa"/>
        </w:tblCellMar>
        <w:tblLook w:val="04A0" w:firstRow="1" w:lastRow="0" w:firstColumn="1" w:lastColumn="0" w:noHBand="0" w:noVBand="1"/>
      </w:tblPr>
      <w:tblGrid>
        <w:gridCol w:w="1530"/>
        <w:gridCol w:w="8660"/>
      </w:tblGrid>
      <w:tr w:rsidR="00CA3ACF" w:rsidRPr="00F57371" w14:paraId="35627450" w14:textId="77777777" w:rsidTr="00900EC6">
        <w:trPr>
          <w:trHeight w:val="509"/>
        </w:trPr>
        <w:tc>
          <w:tcPr>
            <w:tcW w:w="10190" w:type="dxa"/>
            <w:gridSpan w:val="2"/>
            <w:tcBorders>
              <w:top w:val="single" w:sz="6" w:space="0" w:color="AAAAAA"/>
              <w:left w:val="single" w:sz="6" w:space="0" w:color="AAAAAA"/>
              <w:bottom w:val="single" w:sz="6" w:space="0" w:color="AAAAAA"/>
              <w:right w:val="single" w:sz="6" w:space="0" w:color="AAAAAA"/>
            </w:tcBorders>
            <w:vAlign w:val="center"/>
          </w:tcPr>
          <w:p w14:paraId="5E531BE8" w14:textId="7A4A14BE" w:rsidR="00CA3ACF" w:rsidRPr="003F2DE8" w:rsidRDefault="00830B02" w:rsidP="00830B02">
            <w:pPr>
              <w:pStyle w:val="Akapitzlist"/>
              <w:numPr>
                <w:ilvl w:val="0"/>
                <w:numId w:val="1"/>
              </w:numPr>
              <w:spacing w:after="0" w:line="259" w:lineRule="auto"/>
              <w:rPr>
                <w:b/>
                <w:color w:val="auto"/>
                <w:lang w:val="en-US"/>
              </w:rPr>
            </w:pPr>
            <w:r w:rsidRPr="003F2DE8">
              <w:rPr>
                <w:b/>
                <w:smallCaps/>
                <w:color w:val="auto"/>
                <w:sz w:val="24"/>
                <w:lang w:val="en-US"/>
              </w:rPr>
              <w:t xml:space="preserve">Additional effects of learning </w:t>
            </w:r>
            <w:r w:rsidR="00CA3ACF" w:rsidRPr="003F2DE8">
              <w:rPr>
                <w:bCs/>
                <w:i/>
                <w:iCs/>
                <w:color w:val="auto"/>
                <w:sz w:val="16"/>
                <w:szCs w:val="14"/>
                <w:lang w:val="en-US"/>
              </w:rPr>
              <w:t>(</w:t>
            </w:r>
            <w:r w:rsidRPr="003F2DE8">
              <w:rPr>
                <w:bCs/>
                <w:i/>
                <w:iCs/>
                <w:color w:val="auto"/>
                <w:sz w:val="16"/>
                <w:szCs w:val="14"/>
                <w:lang w:val="en-US"/>
              </w:rPr>
              <w:t>non-compulsory</w:t>
            </w:r>
            <w:r w:rsidR="00CA3ACF" w:rsidRPr="003F2DE8">
              <w:rPr>
                <w:bCs/>
                <w:i/>
                <w:iCs/>
                <w:color w:val="auto"/>
                <w:sz w:val="16"/>
                <w:szCs w:val="14"/>
                <w:lang w:val="en-US"/>
              </w:rPr>
              <w:t>)</w:t>
            </w:r>
          </w:p>
        </w:tc>
      </w:tr>
      <w:tr w:rsidR="00C01834" w:rsidRPr="00F57371" w14:paraId="4731D0CC" w14:textId="77777777" w:rsidTr="00C65EAC">
        <w:trPr>
          <w:trHeight w:val="777"/>
        </w:trPr>
        <w:tc>
          <w:tcPr>
            <w:tcW w:w="1530" w:type="dxa"/>
            <w:tcBorders>
              <w:top w:val="single" w:sz="6" w:space="0" w:color="AAAAAA"/>
              <w:left w:val="single" w:sz="6" w:space="0" w:color="AAAAAA"/>
              <w:bottom w:val="single" w:sz="6" w:space="0" w:color="AAAAAA"/>
              <w:right w:val="single" w:sz="6" w:space="0" w:color="AAAAAA"/>
            </w:tcBorders>
          </w:tcPr>
          <w:p w14:paraId="6BD5C5F3" w14:textId="277C130B" w:rsidR="00C01834" w:rsidRPr="003F2DE8" w:rsidRDefault="00830B02" w:rsidP="00C65EAC">
            <w:pPr>
              <w:spacing w:after="0" w:line="259" w:lineRule="auto"/>
              <w:ind w:left="116" w:firstLine="0"/>
              <w:rPr>
                <w:b/>
                <w:color w:val="auto"/>
                <w:lang w:val="en-US"/>
              </w:rPr>
            </w:pPr>
            <w:r w:rsidRPr="003F2DE8">
              <w:rPr>
                <w:b/>
                <w:color w:val="auto"/>
                <w:lang w:val="en-US"/>
              </w:rPr>
              <w:t>Number of effect of learning</w:t>
            </w:r>
          </w:p>
        </w:tc>
        <w:tc>
          <w:tcPr>
            <w:tcW w:w="8660" w:type="dxa"/>
            <w:tcBorders>
              <w:top w:val="single" w:sz="6" w:space="0" w:color="AAAAAA"/>
              <w:left w:val="single" w:sz="6" w:space="0" w:color="AAAAAA"/>
              <w:bottom w:val="single" w:sz="6" w:space="0" w:color="AAAAAA"/>
              <w:right w:val="single" w:sz="6" w:space="0" w:color="AAAAAA"/>
            </w:tcBorders>
          </w:tcPr>
          <w:p w14:paraId="0317E827" w14:textId="4F8BD7B8" w:rsidR="00C01834" w:rsidRPr="003F2DE8" w:rsidRDefault="00830B02" w:rsidP="00C65EAC">
            <w:pPr>
              <w:spacing w:after="0" w:line="259" w:lineRule="auto"/>
              <w:ind w:left="0" w:firstLine="0"/>
              <w:rPr>
                <w:color w:val="auto"/>
                <w:lang w:val="en-US"/>
              </w:rPr>
            </w:pPr>
            <w:r w:rsidRPr="003F2DE8">
              <w:rPr>
                <w:b/>
                <w:color w:val="auto"/>
                <w:lang w:val="en-US"/>
              </w:rPr>
              <w:t xml:space="preserve">Effects </w:t>
            </w:r>
            <w:r w:rsidR="00487E28">
              <w:rPr>
                <w:b/>
                <w:color w:val="auto"/>
                <w:lang w:val="en-US"/>
              </w:rPr>
              <w:t>in the fields of:</w:t>
            </w:r>
          </w:p>
        </w:tc>
      </w:tr>
      <w:tr w:rsidR="00C01834" w:rsidRPr="00F57371" w14:paraId="47DBE995" w14:textId="77777777" w:rsidTr="00D773DA">
        <w:trPr>
          <w:trHeight w:val="367"/>
        </w:trPr>
        <w:tc>
          <w:tcPr>
            <w:tcW w:w="10190" w:type="dxa"/>
            <w:gridSpan w:val="2"/>
            <w:tcBorders>
              <w:top w:val="single" w:sz="6" w:space="0" w:color="AAAAAA"/>
              <w:left w:val="single" w:sz="6" w:space="0" w:color="AAAAAA"/>
              <w:bottom w:val="single" w:sz="6" w:space="0" w:color="AAAAAA"/>
              <w:right w:val="nil"/>
            </w:tcBorders>
          </w:tcPr>
          <w:p w14:paraId="5D23F787" w14:textId="770373BC" w:rsidR="00C01834" w:rsidRPr="003F2DE8" w:rsidRDefault="00830B02" w:rsidP="00D773DA">
            <w:pPr>
              <w:spacing w:after="0" w:line="259" w:lineRule="auto"/>
              <w:ind w:left="0" w:firstLine="0"/>
              <w:rPr>
                <w:color w:val="auto"/>
                <w:lang w:val="en-US"/>
              </w:rPr>
            </w:pPr>
            <w:r w:rsidRPr="003F2DE8">
              <w:rPr>
                <w:b/>
                <w:color w:val="auto"/>
                <w:lang w:val="en-US"/>
              </w:rPr>
              <w:t>Knowledge – Graduate knows and understands:</w:t>
            </w:r>
          </w:p>
        </w:tc>
      </w:tr>
      <w:tr w:rsidR="0024778E" w:rsidRPr="00F57371" w14:paraId="52665090" w14:textId="77777777" w:rsidTr="00CA3ACF">
        <w:trPr>
          <w:trHeight w:val="367"/>
        </w:trPr>
        <w:tc>
          <w:tcPr>
            <w:tcW w:w="1530" w:type="dxa"/>
            <w:tcBorders>
              <w:top w:val="single" w:sz="6" w:space="0" w:color="AAAAAA"/>
              <w:left w:val="single" w:sz="6" w:space="0" w:color="AAAAAA"/>
              <w:bottom w:val="single" w:sz="6" w:space="0" w:color="AAAAAA"/>
              <w:right w:val="single" w:sz="6" w:space="0" w:color="AAAAAA"/>
            </w:tcBorders>
          </w:tcPr>
          <w:p w14:paraId="5A9CD66A" w14:textId="40330908" w:rsidR="0024778E" w:rsidRPr="003F2DE8" w:rsidRDefault="0024778E" w:rsidP="0024778E">
            <w:pPr>
              <w:spacing w:after="0" w:line="259" w:lineRule="auto"/>
              <w:ind w:left="161" w:firstLine="0"/>
              <w:jc w:val="center"/>
              <w:rPr>
                <w:color w:val="auto"/>
                <w:lang w:val="en-US"/>
              </w:rPr>
            </w:pPr>
            <w:r>
              <w:rPr>
                <w:rFonts w:cstheme="minorHAnsi"/>
                <w:color w:val="auto"/>
                <w:szCs w:val="18"/>
              </w:rPr>
              <w:lastRenderedPageBreak/>
              <w:t>K1</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4DDA7FD1" w14:textId="00EE3C65" w:rsidR="0024778E" w:rsidRPr="003F2DE8" w:rsidRDefault="0024778E" w:rsidP="0024778E">
            <w:pPr>
              <w:spacing w:after="0" w:line="259" w:lineRule="auto"/>
              <w:ind w:left="0" w:firstLine="0"/>
              <w:rPr>
                <w:color w:val="auto"/>
                <w:lang w:val="en-US"/>
              </w:rPr>
            </w:pPr>
            <w:r>
              <w:rPr>
                <w:rFonts w:cstheme="minorHAnsi"/>
                <w:color w:val="auto"/>
                <w:szCs w:val="18"/>
                <w:lang w:val="en-US"/>
              </w:rPr>
              <w:t xml:space="preserve">D.W6 The importance of verbal and non-verbal communication in the process of communicating with the patient and the concept of trust in the interaction with the patient </w:t>
            </w:r>
          </w:p>
        </w:tc>
      </w:tr>
      <w:tr w:rsidR="00C01834" w:rsidRPr="003F2DE8" w14:paraId="4A696A4B" w14:textId="77777777" w:rsidTr="00CA3ACF">
        <w:trPr>
          <w:trHeight w:val="367"/>
        </w:trPr>
        <w:tc>
          <w:tcPr>
            <w:tcW w:w="1530" w:type="dxa"/>
            <w:tcBorders>
              <w:top w:val="single" w:sz="6" w:space="0" w:color="AAAAAA"/>
              <w:left w:val="single" w:sz="6" w:space="0" w:color="AAAAAA"/>
              <w:bottom w:val="single" w:sz="6" w:space="0" w:color="AAAAAA"/>
              <w:right w:val="single" w:sz="6" w:space="0" w:color="AAAAAA"/>
            </w:tcBorders>
          </w:tcPr>
          <w:p w14:paraId="3A2D83C6" w14:textId="10568C75" w:rsidR="00C01834" w:rsidRPr="003F2DE8" w:rsidRDefault="00830B02" w:rsidP="00D773DA">
            <w:pPr>
              <w:spacing w:after="0" w:line="259" w:lineRule="auto"/>
              <w:ind w:left="161" w:firstLine="0"/>
              <w:jc w:val="center"/>
              <w:rPr>
                <w:color w:val="auto"/>
                <w:lang w:val="en-US"/>
              </w:rPr>
            </w:pPr>
            <w:r w:rsidRPr="003F2DE8">
              <w:rPr>
                <w:color w:val="auto"/>
                <w:lang w:val="en-US"/>
              </w:rPr>
              <w:t>K</w:t>
            </w:r>
            <w:r w:rsidR="00C01834" w:rsidRPr="003F2DE8">
              <w:rPr>
                <w:color w:val="auto"/>
                <w:lang w:val="en-US"/>
              </w:rPr>
              <w:t>2</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F250623" w14:textId="77777777" w:rsidR="00C01834" w:rsidRPr="003F2DE8" w:rsidRDefault="00C01834" w:rsidP="00D773DA">
            <w:pPr>
              <w:spacing w:after="0" w:line="259" w:lineRule="auto"/>
              <w:ind w:left="0" w:firstLine="0"/>
              <w:rPr>
                <w:color w:val="auto"/>
                <w:lang w:val="en-US"/>
              </w:rPr>
            </w:pPr>
          </w:p>
        </w:tc>
      </w:tr>
      <w:tr w:rsidR="00C01834" w:rsidRPr="00F57371" w14:paraId="5EB91636" w14:textId="77777777" w:rsidTr="00D773DA">
        <w:trPr>
          <w:trHeight w:val="367"/>
        </w:trPr>
        <w:tc>
          <w:tcPr>
            <w:tcW w:w="10190" w:type="dxa"/>
            <w:gridSpan w:val="2"/>
            <w:tcBorders>
              <w:top w:val="single" w:sz="6" w:space="0" w:color="AAAAAA"/>
              <w:left w:val="single" w:sz="6" w:space="0" w:color="AAAAAA"/>
              <w:bottom w:val="single" w:sz="6" w:space="0" w:color="AAAAAA"/>
              <w:right w:val="nil"/>
            </w:tcBorders>
          </w:tcPr>
          <w:p w14:paraId="491FA992" w14:textId="1163E64A" w:rsidR="00C01834" w:rsidRPr="003F2DE8" w:rsidRDefault="00830B02" w:rsidP="00D773DA">
            <w:pPr>
              <w:spacing w:after="0" w:line="259" w:lineRule="auto"/>
              <w:ind w:left="0" w:firstLine="0"/>
              <w:rPr>
                <w:color w:val="auto"/>
                <w:lang w:val="en-US"/>
              </w:rPr>
            </w:pPr>
            <w:r w:rsidRPr="003F2DE8">
              <w:rPr>
                <w:b/>
                <w:color w:val="auto"/>
                <w:lang w:val="en-US"/>
              </w:rPr>
              <w:t>Skills– Graduate is able to:</w:t>
            </w:r>
          </w:p>
        </w:tc>
      </w:tr>
      <w:tr w:rsidR="0024778E" w:rsidRPr="00F57371" w14:paraId="79B138D6" w14:textId="77777777" w:rsidTr="00CA3ACF">
        <w:trPr>
          <w:trHeight w:val="367"/>
        </w:trPr>
        <w:tc>
          <w:tcPr>
            <w:tcW w:w="1530" w:type="dxa"/>
            <w:tcBorders>
              <w:top w:val="single" w:sz="6" w:space="0" w:color="AAAAAA"/>
              <w:left w:val="single" w:sz="6" w:space="0" w:color="AAAAAA"/>
              <w:bottom w:val="single" w:sz="6" w:space="0" w:color="AAAAAA"/>
              <w:right w:val="single" w:sz="6" w:space="0" w:color="AAAAAA"/>
            </w:tcBorders>
          </w:tcPr>
          <w:p w14:paraId="7D95FD17" w14:textId="7C0EA679" w:rsidR="0024778E" w:rsidRPr="003F2DE8" w:rsidRDefault="0024778E" w:rsidP="0024778E">
            <w:pPr>
              <w:spacing w:after="0" w:line="259" w:lineRule="auto"/>
              <w:ind w:left="15" w:firstLine="0"/>
              <w:jc w:val="center"/>
              <w:rPr>
                <w:color w:val="auto"/>
                <w:lang w:val="en-US"/>
              </w:rPr>
            </w:pPr>
            <w:r>
              <w:rPr>
                <w:rFonts w:cstheme="minorHAnsi"/>
                <w:color w:val="auto"/>
                <w:szCs w:val="18"/>
              </w:rPr>
              <w:t>S1</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59156AB0" w14:textId="77777777" w:rsidR="0024778E" w:rsidRDefault="0024778E" w:rsidP="0024778E">
            <w:pPr>
              <w:widowControl w:val="0"/>
              <w:spacing w:after="0" w:line="240" w:lineRule="auto"/>
              <w:ind w:left="0" w:firstLine="0"/>
              <w:rPr>
                <w:rFonts w:asciiTheme="minorHAnsi" w:hAnsiTheme="minorHAnsi" w:cstheme="minorHAnsi"/>
                <w:color w:val="auto"/>
                <w:szCs w:val="18"/>
                <w:lang w:val="en-US"/>
              </w:rPr>
            </w:pPr>
            <w:r>
              <w:rPr>
                <w:rFonts w:cstheme="minorHAnsi"/>
                <w:color w:val="auto"/>
                <w:szCs w:val="18"/>
                <w:lang w:val="en-US"/>
              </w:rPr>
              <w:t>E.U29 Perform basic medical procedures including:</w:t>
            </w:r>
          </w:p>
          <w:p w14:paraId="7E1B55A3" w14:textId="25AAD029" w:rsidR="0024778E" w:rsidRPr="003F2DE8" w:rsidRDefault="0024778E" w:rsidP="0024778E">
            <w:pPr>
              <w:spacing w:after="0" w:line="259" w:lineRule="auto"/>
              <w:ind w:left="0" w:firstLine="0"/>
              <w:rPr>
                <w:color w:val="auto"/>
                <w:lang w:val="en-US"/>
              </w:rPr>
            </w:pPr>
            <w:r>
              <w:rPr>
                <w:rFonts w:cstheme="minorHAnsi"/>
                <w:color w:val="auto"/>
                <w:szCs w:val="18"/>
                <w:lang w:val="en-US"/>
              </w:rPr>
              <w:t>Body temperature measurement (superficial and deep), pulse measurement, non-invasive pressure measurement</w:t>
            </w:r>
          </w:p>
        </w:tc>
      </w:tr>
      <w:tr w:rsidR="00C01834" w:rsidRPr="003F2DE8" w14:paraId="1A876B0F" w14:textId="77777777" w:rsidTr="00CA3ACF">
        <w:trPr>
          <w:trHeight w:val="367"/>
        </w:trPr>
        <w:tc>
          <w:tcPr>
            <w:tcW w:w="1530" w:type="dxa"/>
            <w:tcBorders>
              <w:top w:val="single" w:sz="6" w:space="0" w:color="AAAAAA"/>
              <w:left w:val="single" w:sz="6" w:space="0" w:color="AAAAAA"/>
              <w:bottom w:val="single" w:sz="6" w:space="0" w:color="AAAAAA"/>
              <w:right w:val="single" w:sz="6" w:space="0" w:color="AAAAAA"/>
            </w:tcBorders>
            <w:vAlign w:val="center"/>
          </w:tcPr>
          <w:p w14:paraId="1EDE55DE" w14:textId="6EE720C5" w:rsidR="00C01834" w:rsidRPr="003F2DE8" w:rsidRDefault="00830B02" w:rsidP="00D773DA">
            <w:pPr>
              <w:spacing w:after="0" w:line="259" w:lineRule="auto"/>
              <w:ind w:left="15" w:firstLine="0"/>
              <w:jc w:val="center"/>
              <w:rPr>
                <w:color w:val="auto"/>
                <w:lang w:val="en-US"/>
              </w:rPr>
            </w:pPr>
            <w:r w:rsidRPr="003F2DE8">
              <w:rPr>
                <w:color w:val="auto"/>
                <w:lang w:val="en-US"/>
              </w:rPr>
              <w:t>S</w:t>
            </w:r>
            <w:r w:rsidR="00C01834" w:rsidRPr="003F2DE8">
              <w:rPr>
                <w:color w:val="auto"/>
                <w:lang w:val="en-US"/>
              </w:rPr>
              <w:t>2</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5290DD52" w14:textId="77777777" w:rsidR="00C01834" w:rsidRPr="003F2DE8" w:rsidRDefault="00C01834" w:rsidP="00D773DA">
            <w:pPr>
              <w:spacing w:after="0" w:line="259" w:lineRule="auto"/>
              <w:ind w:left="0" w:firstLine="0"/>
              <w:rPr>
                <w:color w:val="auto"/>
                <w:lang w:val="en-US"/>
              </w:rPr>
            </w:pPr>
          </w:p>
        </w:tc>
      </w:tr>
      <w:tr w:rsidR="00C01834" w:rsidRPr="00F57371" w14:paraId="4AB40494" w14:textId="77777777" w:rsidTr="00D773DA">
        <w:trPr>
          <w:trHeight w:val="367"/>
        </w:trPr>
        <w:tc>
          <w:tcPr>
            <w:tcW w:w="10190" w:type="dxa"/>
            <w:gridSpan w:val="2"/>
            <w:tcBorders>
              <w:top w:val="single" w:sz="6" w:space="0" w:color="AAAAAA"/>
              <w:left w:val="single" w:sz="6" w:space="0" w:color="AAAAAA"/>
              <w:bottom w:val="single" w:sz="6" w:space="0" w:color="AAAAAA"/>
              <w:right w:val="nil"/>
            </w:tcBorders>
          </w:tcPr>
          <w:p w14:paraId="5822D0E0" w14:textId="197E0193" w:rsidR="00C01834" w:rsidRPr="003F2DE8" w:rsidRDefault="00830B02" w:rsidP="00D773DA">
            <w:pPr>
              <w:spacing w:after="0" w:line="259" w:lineRule="auto"/>
              <w:ind w:left="0" w:firstLine="0"/>
              <w:rPr>
                <w:color w:val="auto"/>
                <w:lang w:val="en-US"/>
              </w:rPr>
            </w:pPr>
            <w:r w:rsidRPr="003F2DE8">
              <w:rPr>
                <w:b/>
                <w:color w:val="auto"/>
                <w:lang w:val="en-US"/>
              </w:rPr>
              <w:t>Social Competencies – Graduate is ready for:</w:t>
            </w:r>
          </w:p>
        </w:tc>
      </w:tr>
      <w:tr w:rsidR="00C01834" w:rsidRPr="003F2DE8" w14:paraId="268C452C" w14:textId="77777777" w:rsidTr="00CA3ACF">
        <w:trPr>
          <w:trHeight w:val="367"/>
        </w:trPr>
        <w:tc>
          <w:tcPr>
            <w:tcW w:w="1530" w:type="dxa"/>
            <w:tcBorders>
              <w:top w:val="single" w:sz="6" w:space="0" w:color="AAAAAA"/>
              <w:left w:val="single" w:sz="6" w:space="0" w:color="AAAAAA"/>
              <w:bottom w:val="single" w:sz="6" w:space="0" w:color="AAAAAA"/>
              <w:right w:val="single" w:sz="6" w:space="0" w:color="AAAAAA"/>
            </w:tcBorders>
            <w:vAlign w:val="center"/>
          </w:tcPr>
          <w:p w14:paraId="77208E7C" w14:textId="6A0AEDC7" w:rsidR="00C01834" w:rsidRPr="003F2DE8" w:rsidRDefault="00830B02" w:rsidP="00D773DA">
            <w:pPr>
              <w:spacing w:after="0" w:line="259" w:lineRule="auto"/>
              <w:ind w:left="33" w:firstLine="0"/>
              <w:jc w:val="center"/>
              <w:rPr>
                <w:color w:val="auto"/>
                <w:lang w:val="en-US"/>
              </w:rPr>
            </w:pPr>
            <w:r w:rsidRPr="003F2DE8">
              <w:rPr>
                <w:color w:val="auto"/>
                <w:lang w:val="en-US"/>
              </w:rPr>
              <w:t>SC</w:t>
            </w:r>
            <w:r w:rsidR="00C01834" w:rsidRPr="003F2DE8">
              <w:rPr>
                <w:color w:val="auto"/>
                <w:lang w:val="en-US"/>
              </w:rPr>
              <w:t>1</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37071A64" w14:textId="77777777" w:rsidR="00C01834" w:rsidRPr="003F2DE8" w:rsidRDefault="00C01834" w:rsidP="00D773DA">
            <w:pPr>
              <w:spacing w:after="0" w:line="259" w:lineRule="auto"/>
              <w:ind w:left="0" w:firstLine="0"/>
              <w:rPr>
                <w:color w:val="auto"/>
                <w:lang w:val="en-US"/>
              </w:rPr>
            </w:pPr>
          </w:p>
        </w:tc>
      </w:tr>
      <w:tr w:rsidR="00C01834" w:rsidRPr="003F2DE8" w14:paraId="2AD0B468" w14:textId="77777777" w:rsidTr="00CA3ACF">
        <w:trPr>
          <w:trHeight w:val="367"/>
        </w:trPr>
        <w:tc>
          <w:tcPr>
            <w:tcW w:w="1530" w:type="dxa"/>
            <w:tcBorders>
              <w:top w:val="single" w:sz="6" w:space="0" w:color="AAAAAA"/>
              <w:left w:val="single" w:sz="6" w:space="0" w:color="AAAAAA"/>
              <w:bottom w:val="single" w:sz="6" w:space="0" w:color="AAAAAA"/>
              <w:right w:val="single" w:sz="6" w:space="0" w:color="AAAAAA"/>
            </w:tcBorders>
          </w:tcPr>
          <w:p w14:paraId="6E467077" w14:textId="76BE4E7A" w:rsidR="00C01834" w:rsidRPr="003F2DE8" w:rsidRDefault="00830B02" w:rsidP="00D773DA">
            <w:pPr>
              <w:spacing w:after="0" w:line="259" w:lineRule="auto"/>
              <w:ind w:left="33" w:firstLine="0"/>
              <w:jc w:val="center"/>
              <w:rPr>
                <w:color w:val="auto"/>
                <w:lang w:val="en-US"/>
              </w:rPr>
            </w:pPr>
            <w:r w:rsidRPr="003F2DE8">
              <w:rPr>
                <w:color w:val="auto"/>
                <w:lang w:val="en-US"/>
              </w:rPr>
              <w:t>SC</w:t>
            </w:r>
            <w:r w:rsidR="00C01834" w:rsidRPr="003F2DE8">
              <w:rPr>
                <w:color w:val="auto"/>
                <w:lang w:val="en-US"/>
              </w:rPr>
              <w:t>2</w:t>
            </w:r>
          </w:p>
        </w:tc>
        <w:tc>
          <w:tcPr>
            <w:tcW w:w="866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1F556A03" w14:textId="77777777" w:rsidR="00C01834" w:rsidRPr="003F2DE8" w:rsidRDefault="00C01834" w:rsidP="00D773DA">
            <w:pPr>
              <w:spacing w:after="0" w:line="259" w:lineRule="auto"/>
              <w:ind w:left="0" w:firstLine="0"/>
              <w:rPr>
                <w:color w:val="auto"/>
                <w:lang w:val="en-US"/>
              </w:rPr>
            </w:pPr>
          </w:p>
        </w:tc>
      </w:tr>
    </w:tbl>
    <w:p w14:paraId="23A5BFEB" w14:textId="77777777" w:rsidR="00C01834" w:rsidRPr="003F2DE8" w:rsidRDefault="00C01834" w:rsidP="00C01834">
      <w:pPr>
        <w:spacing w:after="11" w:line="259" w:lineRule="auto"/>
        <w:jc w:val="center"/>
        <w:rPr>
          <w:b/>
          <w:color w:val="auto"/>
          <w:sz w:val="24"/>
          <w:lang w:val="en-US"/>
        </w:rPr>
      </w:pPr>
    </w:p>
    <w:p w14:paraId="28C04E73" w14:textId="58D90B75" w:rsidR="00C01834" w:rsidRPr="003F2DE8" w:rsidRDefault="00C01834" w:rsidP="00C01834">
      <w:pPr>
        <w:spacing w:after="11" w:line="259" w:lineRule="auto"/>
        <w:ind w:left="0" w:firstLine="0"/>
        <w:jc w:val="center"/>
        <w:rPr>
          <w:color w:val="auto"/>
          <w:lang w:val="en-US"/>
        </w:rPr>
      </w:pPr>
    </w:p>
    <w:p w14:paraId="19996697" w14:textId="77777777" w:rsidR="002453B1" w:rsidRPr="003F2DE8" w:rsidRDefault="002453B1" w:rsidP="00C01834">
      <w:pPr>
        <w:spacing w:after="11" w:line="259" w:lineRule="auto"/>
        <w:ind w:left="0" w:firstLine="0"/>
        <w:jc w:val="center"/>
        <w:rPr>
          <w:color w:val="auto"/>
          <w:lang w:val="en-US"/>
        </w:rPr>
      </w:pPr>
    </w:p>
    <w:tbl>
      <w:tblPr>
        <w:tblStyle w:val="TableGrid"/>
        <w:tblW w:w="10190" w:type="dxa"/>
        <w:tblInd w:w="8" w:type="dxa"/>
        <w:tblCellMar>
          <w:top w:w="116" w:type="dxa"/>
          <w:left w:w="83" w:type="dxa"/>
          <w:right w:w="87" w:type="dxa"/>
        </w:tblCellMar>
        <w:tblLook w:val="04A0" w:firstRow="1" w:lastRow="0" w:firstColumn="1" w:lastColumn="0" w:noHBand="0" w:noVBand="1"/>
      </w:tblPr>
      <w:tblGrid>
        <w:gridCol w:w="1969"/>
        <w:gridCol w:w="5670"/>
        <w:gridCol w:w="2551"/>
      </w:tblGrid>
      <w:tr w:rsidR="00CA3ACF" w:rsidRPr="003F2DE8" w14:paraId="578ED830" w14:textId="77777777" w:rsidTr="009A30E1">
        <w:trPr>
          <w:trHeight w:val="265"/>
        </w:trPr>
        <w:tc>
          <w:tcPr>
            <w:tcW w:w="10190" w:type="dxa"/>
            <w:gridSpan w:val="3"/>
            <w:tcBorders>
              <w:top w:val="single" w:sz="6" w:space="0" w:color="AAAAAA"/>
              <w:left w:val="single" w:sz="6" w:space="0" w:color="AAAAAA"/>
              <w:bottom w:val="single" w:sz="6" w:space="0" w:color="AAAAAA"/>
              <w:right w:val="single" w:sz="6" w:space="0" w:color="AAAAAA"/>
            </w:tcBorders>
            <w:vAlign w:val="center"/>
          </w:tcPr>
          <w:p w14:paraId="1BD1B80F" w14:textId="51AACD45" w:rsidR="00CA3ACF" w:rsidRPr="003F2DE8" w:rsidRDefault="001835B6" w:rsidP="00CA3ACF">
            <w:pPr>
              <w:pStyle w:val="Akapitzlist"/>
              <w:numPr>
                <w:ilvl w:val="0"/>
                <w:numId w:val="1"/>
              </w:numPr>
              <w:spacing w:after="0" w:line="259" w:lineRule="auto"/>
              <w:ind w:right="235"/>
              <w:rPr>
                <w:b/>
                <w:smallCaps/>
                <w:color w:val="auto"/>
                <w:lang w:val="en-US"/>
              </w:rPr>
            </w:pPr>
            <w:bookmarkStart w:id="1" w:name="_Hlk33527891"/>
            <w:r w:rsidRPr="003F2DE8">
              <w:rPr>
                <w:b/>
                <w:smallCaps/>
                <w:color w:val="auto"/>
                <w:sz w:val="24"/>
                <w:lang w:val="en-US"/>
              </w:rPr>
              <w:t>Classes</w:t>
            </w:r>
          </w:p>
        </w:tc>
      </w:tr>
      <w:tr w:rsidR="001835B6" w:rsidRPr="003F2DE8" w14:paraId="4EFDCA89" w14:textId="658C43A8" w:rsidTr="001E617B">
        <w:trPr>
          <w:trHeight w:val="677"/>
        </w:trPr>
        <w:tc>
          <w:tcPr>
            <w:tcW w:w="1969" w:type="dxa"/>
            <w:tcBorders>
              <w:top w:val="single" w:sz="6" w:space="0" w:color="AAAAAA"/>
              <w:left w:val="single" w:sz="6" w:space="0" w:color="AAAAAA"/>
              <w:bottom w:val="single" w:sz="6" w:space="0" w:color="AAAAAA"/>
              <w:right w:val="single" w:sz="6" w:space="0" w:color="AAAAAA"/>
            </w:tcBorders>
            <w:vAlign w:val="center"/>
          </w:tcPr>
          <w:p w14:paraId="748E4E77" w14:textId="04C1BEEB" w:rsidR="001835B6" w:rsidRPr="003F2DE8" w:rsidRDefault="001835B6" w:rsidP="00D773DA">
            <w:pPr>
              <w:spacing w:after="0" w:line="259" w:lineRule="auto"/>
              <w:ind w:left="5" w:firstLine="0"/>
              <w:rPr>
                <w:color w:val="auto"/>
                <w:lang w:val="en-US"/>
              </w:rPr>
            </w:pPr>
            <w:r w:rsidRPr="003F2DE8">
              <w:rPr>
                <w:b/>
                <w:color w:val="auto"/>
                <w:lang w:val="en-US"/>
              </w:rPr>
              <w:t>Form of class</w:t>
            </w:r>
          </w:p>
        </w:tc>
        <w:tc>
          <w:tcPr>
            <w:tcW w:w="5670" w:type="dxa"/>
            <w:tcBorders>
              <w:top w:val="single" w:sz="6" w:space="0" w:color="AAAAAA"/>
              <w:left w:val="single" w:sz="6" w:space="0" w:color="AAAAAA"/>
              <w:bottom w:val="single" w:sz="6" w:space="0" w:color="AAAAAA"/>
              <w:right w:val="single" w:sz="6" w:space="0" w:color="AAAAAA"/>
            </w:tcBorders>
            <w:vAlign w:val="center"/>
          </w:tcPr>
          <w:p w14:paraId="12653062" w14:textId="58CD7D77" w:rsidR="001835B6" w:rsidRPr="003F2DE8" w:rsidRDefault="001835B6" w:rsidP="00D773DA">
            <w:pPr>
              <w:spacing w:after="0" w:line="259" w:lineRule="auto"/>
              <w:ind w:left="0" w:firstLine="0"/>
              <w:rPr>
                <w:color w:val="auto"/>
                <w:lang w:val="en-US"/>
              </w:rPr>
            </w:pPr>
            <w:r w:rsidRPr="003F2DE8">
              <w:rPr>
                <w:b/>
                <w:color w:val="auto"/>
                <w:lang w:val="en-US"/>
              </w:rPr>
              <w:t>Class contents</w:t>
            </w:r>
          </w:p>
        </w:tc>
        <w:tc>
          <w:tcPr>
            <w:tcW w:w="2551" w:type="dxa"/>
            <w:tcBorders>
              <w:top w:val="single" w:sz="6" w:space="0" w:color="AAAAAA"/>
              <w:left w:val="single" w:sz="6" w:space="0" w:color="AAAAAA"/>
              <w:bottom w:val="single" w:sz="6" w:space="0" w:color="AAAAAA"/>
              <w:right w:val="single" w:sz="6" w:space="0" w:color="AAAAAA"/>
            </w:tcBorders>
          </w:tcPr>
          <w:p w14:paraId="510C661D" w14:textId="6DC41691" w:rsidR="001835B6" w:rsidRPr="003F2DE8" w:rsidRDefault="001835B6" w:rsidP="00A3096F">
            <w:pPr>
              <w:spacing w:after="0" w:line="259" w:lineRule="auto"/>
              <w:ind w:left="0" w:right="235" w:firstLine="0"/>
              <w:rPr>
                <w:b/>
                <w:color w:val="auto"/>
                <w:lang w:val="en-US"/>
              </w:rPr>
            </w:pPr>
            <w:r w:rsidRPr="003F2DE8">
              <w:rPr>
                <w:b/>
                <w:color w:val="auto"/>
                <w:lang w:val="en-US"/>
              </w:rPr>
              <w:t>Effects of Learning</w:t>
            </w:r>
          </w:p>
        </w:tc>
      </w:tr>
      <w:tr w:rsidR="001E617B" w:rsidRPr="00F57371" w14:paraId="1F8A43F4" w14:textId="63B63775" w:rsidTr="001E617B">
        <w:trPr>
          <w:trHeight w:val="265"/>
        </w:trPr>
        <w:tc>
          <w:tcPr>
            <w:tcW w:w="1969"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794FC6AD" w14:textId="767155E8" w:rsidR="001E617B" w:rsidRPr="003F2DE8" w:rsidRDefault="001E617B" w:rsidP="001E617B">
            <w:pPr>
              <w:spacing w:after="0" w:line="259" w:lineRule="auto"/>
              <w:ind w:left="5" w:firstLine="0"/>
              <w:jc w:val="center"/>
              <w:rPr>
                <w:color w:val="auto"/>
                <w:lang w:val="en-US"/>
              </w:rPr>
            </w:pPr>
            <w:r>
              <w:rPr>
                <w:color w:val="auto"/>
                <w:lang w:val="en-US"/>
              </w:rPr>
              <w:t xml:space="preserve">Seminars </w:t>
            </w:r>
          </w:p>
        </w:tc>
        <w:tc>
          <w:tcPr>
            <w:tcW w:w="567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390AC1E8" w14:textId="77777777" w:rsidR="001E617B" w:rsidRDefault="001E617B" w:rsidP="001E617B">
            <w:pPr>
              <w:widowControl w:val="0"/>
              <w:ind w:left="0" w:firstLine="0"/>
              <w:jc w:val="both"/>
              <w:rPr>
                <w:rFonts w:asciiTheme="minorHAnsi" w:hAnsiTheme="minorHAnsi" w:cstheme="minorHAnsi"/>
                <w:szCs w:val="18"/>
                <w:lang w:val="en-GB"/>
              </w:rPr>
            </w:pPr>
            <w:r>
              <w:rPr>
                <w:rFonts w:cstheme="minorHAnsi"/>
                <w:szCs w:val="18"/>
                <w:lang w:val="en-GB"/>
              </w:rPr>
              <w:t xml:space="preserve">S1. Primary glomerulonephritis – diagnostics, clinical course and treatment </w:t>
            </w:r>
          </w:p>
          <w:p w14:paraId="6CBDC515" w14:textId="77777777" w:rsidR="001E617B" w:rsidRDefault="001E617B" w:rsidP="001E617B">
            <w:pPr>
              <w:widowControl w:val="0"/>
              <w:jc w:val="both"/>
              <w:rPr>
                <w:rFonts w:asciiTheme="minorHAnsi" w:hAnsiTheme="minorHAnsi" w:cstheme="minorHAnsi"/>
                <w:szCs w:val="18"/>
                <w:lang w:val="en-GB"/>
              </w:rPr>
            </w:pPr>
            <w:r>
              <w:rPr>
                <w:rFonts w:cstheme="minorHAnsi"/>
                <w:szCs w:val="18"/>
                <w:lang w:val="en-GB"/>
              </w:rPr>
              <w:t>S2. Secondary glomerulonephaties – diagnostics, clinical course and treatment (ANCA positive vasculitides, anti-GBM nephritis, lupus nephritis, cryoglobulinemic glomerulonephritis)</w:t>
            </w:r>
          </w:p>
          <w:p w14:paraId="473EB4BC" w14:textId="77777777" w:rsidR="001E617B" w:rsidRDefault="001E617B" w:rsidP="001E617B">
            <w:pPr>
              <w:widowControl w:val="0"/>
              <w:jc w:val="both"/>
              <w:rPr>
                <w:rFonts w:asciiTheme="minorHAnsi" w:hAnsiTheme="minorHAnsi" w:cstheme="minorHAnsi"/>
                <w:szCs w:val="18"/>
                <w:lang w:val="en-GB"/>
              </w:rPr>
            </w:pPr>
            <w:r>
              <w:rPr>
                <w:rFonts w:cstheme="minorHAnsi"/>
                <w:szCs w:val="18"/>
                <w:lang w:val="en-GB"/>
              </w:rPr>
              <w:t xml:space="preserve">S3. Renal replacement therapy. </w:t>
            </w:r>
          </w:p>
          <w:p w14:paraId="4BA85EBF" w14:textId="77777777" w:rsidR="001E617B" w:rsidRDefault="001E617B" w:rsidP="001E617B">
            <w:pPr>
              <w:widowControl w:val="0"/>
              <w:jc w:val="both"/>
              <w:rPr>
                <w:rFonts w:asciiTheme="minorHAnsi" w:hAnsiTheme="minorHAnsi" w:cstheme="minorHAnsi"/>
                <w:szCs w:val="18"/>
                <w:lang w:val="en-GB"/>
              </w:rPr>
            </w:pPr>
            <w:r>
              <w:rPr>
                <w:rFonts w:cstheme="minorHAnsi"/>
                <w:szCs w:val="18"/>
                <w:lang w:val="en-GB"/>
              </w:rPr>
              <w:t>S4. Tubulointerstitial kidney diseases</w:t>
            </w:r>
          </w:p>
          <w:p w14:paraId="0485E40C" w14:textId="1547A60C" w:rsidR="001E617B" w:rsidRPr="003F2DE8" w:rsidRDefault="001E617B" w:rsidP="001E617B">
            <w:pPr>
              <w:spacing w:after="0" w:line="259" w:lineRule="auto"/>
              <w:ind w:left="0" w:firstLine="0"/>
              <w:rPr>
                <w:color w:val="auto"/>
                <w:lang w:val="en-US"/>
              </w:rPr>
            </w:pPr>
            <w:r>
              <w:rPr>
                <w:rFonts w:cstheme="minorHAnsi"/>
                <w:szCs w:val="18"/>
                <w:lang w:val="en-GB"/>
              </w:rPr>
              <w:t xml:space="preserve">S5. Chronic Kidney Disease </w:t>
            </w:r>
          </w:p>
        </w:tc>
        <w:tc>
          <w:tcPr>
            <w:tcW w:w="2551"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8B9D9F8" w14:textId="77777777" w:rsidR="001E617B" w:rsidRDefault="001E617B" w:rsidP="001E617B">
            <w:pPr>
              <w:widowControl w:val="0"/>
              <w:tabs>
                <w:tab w:val="left" w:pos="817"/>
              </w:tabs>
              <w:spacing w:after="0" w:line="259" w:lineRule="auto"/>
              <w:ind w:left="0" w:firstLine="0"/>
              <w:rPr>
                <w:rFonts w:asciiTheme="minorHAnsi" w:hAnsiTheme="minorHAnsi" w:cstheme="minorHAnsi"/>
                <w:color w:val="auto"/>
                <w:szCs w:val="18"/>
                <w:lang w:val="en-US"/>
              </w:rPr>
            </w:pPr>
            <w:r>
              <w:rPr>
                <w:rFonts w:cstheme="minorHAnsi"/>
                <w:color w:val="auto"/>
                <w:szCs w:val="18"/>
                <w:lang w:val="en-US"/>
              </w:rPr>
              <w:t xml:space="preserve">B.W24, </w:t>
            </w:r>
            <w:r>
              <w:rPr>
                <w:rFonts w:cstheme="minorHAnsi"/>
                <w:szCs w:val="18"/>
                <w:lang w:val="en-GB"/>
              </w:rPr>
              <w:t xml:space="preserve">EW1, </w:t>
            </w:r>
            <w:r>
              <w:rPr>
                <w:rFonts w:cstheme="minorHAnsi"/>
                <w:color w:val="auto"/>
                <w:szCs w:val="18"/>
                <w:lang w:val="en-US"/>
              </w:rPr>
              <w:t>E.W7</w:t>
            </w:r>
          </w:p>
          <w:p w14:paraId="0CEC0777" w14:textId="77777777" w:rsidR="001E617B" w:rsidRDefault="001E617B" w:rsidP="001E617B">
            <w:pPr>
              <w:widowControl w:val="0"/>
              <w:tabs>
                <w:tab w:val="left" w:pos="817"/>
              </w:tabs>
              <w:spacing w:after="0" w:line="259" w:lineRule="auto"/>
              <w:ind w:left="0" w:firstLine="0"/>
              <w:rPr>
                <w:rFonts w:asciiTheme="minorHAnsi" w:hAnsiTheme="minorHAnsi" w:cstheme="minorHAnsi"/>
                <w:color w:val="auto"/>
                <w:szCs w:val="18"/>
                <w:lang w:val="en-US"/>
              </w:rPr>
            </w:pPr>
            <w:r>
              <w:rPr>
                <w:rFonts w:cstheme="minorHAnsi"/>
                <w:szCs w:val="18"/>
                <w:lang w:val="en-GB"/>
              </w:rPr>
              <w:t>E.</w:t>
            </w:r>
            <w:r>
              <w:rPr>
                <w:rFonts w:cstheme="minorHAnsi"/>
                <w:color w:val="auto"/>
                <w:szCs w:val="18"/>
                <w:lang w:val="en-US"/>
              </w:rPr>
              <w:t>W7</w:t>
            </w:r>
          </w:p>
          <w:p w14:paraId="55E72A2F" w14:textId="77777777" w:rsidR="001E617B" w:rsidRDefault="001E617B" w:rsidP="001E617B">
            <w:pPr>
              <w:widowControl w:val="0"/>
              <w:tabs>
                <w:tab w:val="left" w:pos="817"/>
              </w:tabs>
              <w:spacing w:after="0" w:line="259" w:lineRule="auto"/>
              <w:ind w:left="0" w:firstLine="0"/>
              <w:rPr>
                <w:rFonts w:asciiTheme="minorHAnsi" w:hAnsiTheme="minorHAnsi" w:cstheme="minorHAnsi"/>
                <w:color w:val="auto"/>
                <w:szCs w:val="18"/>
                <w:lang w:val="en-US"/>
              </w:rPr>
            </w:pPr>
          </w:p>
          <w:p w14:paraId="204A31A1" w14:textId="77777777" w:rsidR="001E617B" w:rsidRDefault="001E617B" w:rsidP="001E617B">
            <w:pPr>
              <w:widowControl w:val="0"/>
              <w:tabs>
                <w:tab w:val="left" w:pos="817"/>
              </w:tabs>
              <w:spacing w:after="0" w:line="259" w:lineRule="auto"/>
              <w:ind w:left="0" w:firstLine="0"/>
              <w:rPr>
                <w:rFonts w:asciiTheme="minorHAnsi" w:hAnsiTheme="minorHAnsi" w:cstheme="minorHAnsi"/>
                <w:color w:val="auto"/>
                <w:szCs w:val="18"/>
                <w:lang w:val="en-US"/>
              </w:rPr>
            </w:pPr>
            <w:r>
              <w:rPr>
                <w:rFonts w:cstheme="minorHAnsi"/>
                <w:color w:val="auto"/>
                <w:szCs w:val="18"/>
                <w:lang w:val="en-US"/>
              </w:rPr>
              <w:t>B.W21, E.W7</w:t>
            </w:r>
          </w:p>
          <w:p w14:paraId="595EBE2F" w14:textId="77777777" w:rsidR="001E617B" w:rsidRDefault="001E617B" w:rsidP="001E617B">
            <w:pPr>
              <w:widowControl w:val="0"/>
              <w:tabs>
                <w:tab w:val="left" w:pos="817"/>
              </w:tabs>
              <w:spacing w:after="0" w:line="259" w:lineRule="auto"/>
              <w:ind w:left="0" w:firstLine="0"/>
              <w:rPr>
                <w:rFonts w:asciiTheme="minorHAnsi" w:hAnsiTheme="minorHAnsi" w:cstheme="minorHAnsi"/>
                <w:color w:val="auto"/>
                <w:szCs w:val="18"/>
                <w:lang w:val="en-US"/>
              </w:rPr>
            </w:pPr>
            <w:r>
              <w:rPr>
                <w:rFonts w:cstheme="minorHAnsi"/>
                <w:szCs w:val="18"/>
                <w:lang w:val="en-GB"/>
              </w:rPr>
              <w:t>E.</w:t>
            </w:r>
            <w:r>
              <w:rPr>
                <w:rFonts w:cstheme="minorHAnsi"/>
                <w:color w:val="auto"/>
                <w:szCs w:val="18"/>
                <w:lang w:val="en-US"/>
              </w:rPr>
              <w:t>W7, D.U15</w:t>
            </w:r>
          </w:p>
          <w:p w14:paraId="22B302F8" w14:textId="77777777" w:rsidR="001E617B" w:rsidRDefault="001E617B" w:rsidP="001E617B">
            <w:pPr>
              <w:widowControl w:val="0"/>
              <w:jc w:val="both"/>
              <w:rPr>
                <w:rFonts w:asciiTheme="minorHAnsi" w:hAnsiTheme="minorHAnsi" w:cstheme="minorHAnsi"/>
                <w:szCs w:val="18"/>
                <w:lang w:val="en-GB"/>
              </w:rPr>
            </w:pPr>
            <w:r>
              <w:rPr>
                <w:rFonts w:cstheme="minorHAnsi"/>
                <w:color w:val="auto"/>
                <w:szCs w:val="18"/>
                <w:lang w:val="en-US"/>
              </w:rPr>
              <w:t>D.U15</w:t>
            </w:r>
            <w:r>
              <w:rPr>
                <w:rFonts w:cstheme="minorHAnsi"/>
                <w:szCs w:val="18"/>
                <w:lang w:val="en-GB"/>
              </w:rPr>
              <w:t xml:space="preserve"> </w:t>
            </w:r>
          </w:p>
          <w:p w14:paraId="607A63EF" w14:textId="48859B2A" w:rsidR="001E617B" w:rsidRPr="003F2DE8" w:rsidRDefault="001E617B" w:rsidP="001E617B">
            <w:pPr>
              <w:spacing w:after="0" w:line="259" w:lineRule="auto"/>
              <w:ind w:left="0" w:firstLine="0"/>
              <w:rPr>
                <w:color w:val="auto"/>
                <w:lang w:val="en-US"/>
              </w:rPr>
            </w:pPr>
            <w:r>
              <w:rPr>
                <w:rFonts w:cstheme="minorHAnsi"/>
                <w:szCs w:val="18"/>
                <w:lang w:val="en-GB"/>
              </w:rPr>
              <w:t xml:space="preserve">E.W7, </w:t>
            </w:r>
            <w:r>
              <w:rPr>
                <w:rFonts w:cstheme="minorHAnsi"/>
                <w:color w:val="auto"/>
                <w:szCs w:val="18"/>
                <w:lang w:val="en-US"/>
              </w:rPr>
              <w:t xml:space="preserve"> E.U17</w:t>
            </w:r>
          </w:p>
        </w:tc>
      </w:tr>
      <w:tr w:rsidR="001E617B" w:rsidRPr="00F57371" w14:paraId="6B8FA3CA" w14:textId="5258BF42" w:rsidTr="001E617B">
        <w:trPr>
          <w:trHeight w:val="265"/>
        </w:trPr>
        <w:tc>
          <w:tcPr>
            <w:tcW w:w="1969"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165DA5D5" w14:textId="49D8B823" w:rsidR="001E617B" w:rsidRPr="003F2DE8" w:rsidRDefault="001E617B" w:rsidP="001E617B">
            <w:pPr>
              <w:spacing w:after="0" w:line="259" w:lineRule="auto"/>
              <w:ind w:left="5" w:firstLine="0"/>
              <w:jc w:val="center"/>
              <w:rPr>
                <w:color w:val="auto"/>
                <w:lang w:val="en-US"/>
              </w:rPr>
            </w:pPr>
            <w:r>
              <w:rPr>
                <w:rFonts w:cstheme="minorHAnsi"/>
                <w:b/>
                <w:bCs/>
                <w:color w:val="auto"/>
                <w:szCs w:val="18"/>
                <w:lang w:val="en-US"/>
              </w:rPr>
              <w:t>Clinical classes</w:t>
            </w:r>
          </w:p>
        </w:tc>
        <w:tc>
          <w:tcPr>
            <w:tcW w:w="567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1A1D0456" w14:textId="77777777" w:rsidR="001E617B" w:rsidRDefault="001E617B" w:rsidP="001E617B">
            <w:pPr>
              <w:widowControl w:val="0"/>
              <w:rPr>
                <w:rFonts w:asciiTheme="minorHAnsi" w:hAnsiTheme="minorHAnsi" w:cstheme="minorHAnsi"/>
                <w:szCs w:val="18"/>
                <w:lang w:val="en-US"/>
              </w:rPr>
            </w:pPr>
            <w:r>
              <w:rPr>
                <w:rFonts w:cstheme="minorHAnsi"/>
                <w:szCs w:val="18"/>
                <w:lang w:val="en-US"/>
              </w:rPr>
              <w:t xml:space="preserve">C1 </w:t>
            </w:r>
            <w:r>
              <w:rPr>
                <w:rFonts w:cstheme="minorHAnsi"/>
                <w:szCs w:val="18"/>
                <w:lang w:val="cs-CZ"/>
              </w:rPr>
              <w:t>Patient with proteinuria and hypertension</w:t>
            </w:r>
          </w:p>
          <w:p w14:paraId="663C271D" w14:textId="77777777" w:rsidR="001E617B" w:rsidRDefault="001E617B" w:rsidP="001E617B">
            <w:pPr>
              <w:widowControl w:val="0"/>
              <w:rPr>
                <w:rFonts w:asciiTheme="minorHAnsi" w:hAnsiTheme="minorHAnsi" w:cstheme="minorHAnsi"/>
                <w:szCs w:val="18"/>
                <w:lang w:val="en-US"/>
              </w:rPr>
            </w:pPr>
            <w:r>
              <w:rPr>
                <w:rFonts w:cstheme="minorHAnsi"/>
                <w:szCs w:val="18"/>
                <w:lang w:val="en-US"/>
              </w:rPr>
              <w:t xml:space="preserve">C2 </w:t>
            </w:r>
            <w:r>
              <w:rPr>
                <w:rFonts w:cstheme="minorHAnsi"/>
                <w:szCs w:val="18"/>
                <w:lang w:val="cs-CZ"/>
              </w:rPr>
              <w:t>Patient with serum creatinine 10 mg/dl, eGFR 8 ml/min, without the history of renal diseases</w:t>
            </w:r>
          </w:p>
          <w:p w14:paraId="2CB57581" w14:textId="77777777" w:rsidR="001E617B" w:rsidRDefault="001E617B" w:rsidP="001E617B">
            <w:pPr>
              <w:widowControl w:val="0"/>
              <w:rPr>
                <w:rFonts w:asciiTheme="minorHAnsi" w:hAnsiTheme="minorHAnsi" w:cstheme="minorHAnsi"/>
                <w:szCs w:val="18"/>
                <w:lang w:val="en-US"/>
              </w:rPr>
            </w:pPr>
            <w:r>
              <w:rPr>
                <w:rFonts w:cstheme="minorHAnsi"/>
                <w:szCs w:val="18"/>
                <w:lang w:val="en-US"/>
              </w:rPr>
              <w:t xml:space="preserve">C3 </w:t>
            </w:r>
            <w:r>
              <w:rPr>
                <w:rFonts w:cstheme="minorHAnsi"/>
                <w:szCs w:val="18"/>
                <w:lang w:val="cs-CZ"/>
              </w:rPr>
              <w:t>Patient with acute kidney injury and haemoptysis</w:t>
            </w:r>
          </w:p>
          <w:p w14:paraId="486993E7" w14:textId="77777777" w:rsidR="001E617B" w:rsidRDefault="001E617B" w:rsidP="001E617B">
            <w:pPr>
              <w:widowControl w:val="0"/>
              <w:rPr>
                <w:rFonts w:asciiTheme="minorHAnsi" w:hAnsiTheme="minorHAnsi" w:cstheme="minorHAnsi"/>
                <w:szCs w:val="18"/>
                <w:lang w:val="en-US"/>
              </w:rPr>
            </w:pPr>
            <w:r>
              <w:rPr>
                <w:rFonts w:cstheme="minorHAnsi"/>
                <w:szCs w:val="18"/>
                <w:lang w:val="en-US"/>
              </w:rPr>
              <w:t xml:space="preserve">C4 </w:t>
            </w:r>
            <w:r>
              <w:rPr>
                <w:rFonts w:cstheme="minorHAnsi"/>
                <w:szCs w:val="18"/>
                <w:lang w:val="cs-CZ"/>
              </w:rPr>
              <w:t>Patient with anemia and back pain, eGFR 50 ml/min.</w:t>
            </w:r>
          </w:p>
          <w:p w14:paraId="155BEE0C" w14:textId="77777777" w:rsidR="001E617B" w:rsidRDefault="001E617B" w:rsidP="001E617B">
            <w:pPr>
              <w:widowControl w:val="0"/>
              <w:rPr>
                <w:rFonts w:asciiTheme="minorHAnsi" w:hAnsiTheme="minorHAnsi" w:cstheme="minorHAnsi"/>
                <w:szCs w:val="18"/>
                <w:lang w:val="en-US"/>
              </w:rPr>
            </w:pPr>
            <w:r>
              <w:rPr>
                <w:rFonts w:cstheme="minorHAnsi"/>
                <w:szCs w:val="18"/>
                <w:lang w:val="en-US"/>
              </w:rPr>
              <w:t xml:space="preserve">C5. </w:t>
            </w:r>
            <w:r>
              <w:rPr>
                <w:rFonts w:cstheme="minorHAnsi"/>
                <w:szCs w:val="18"/>
                <w:lang w:val="cs-CZ"/>
              </w:rPr>
              <w:t>Diagnostic biopsy of a kidney</w:t>
            </w:r>
          </w:p>
          <w:p w14:paraId="02C7EFC5" w14:textId="77777777" w:rsidR="001E617B" w:rsidRDefault="001E617B" w:rsidP="001E617B">
            <w:pPr>
              <w:widowControl w:val="0"/>
              <w:rPr>
                <w:rFonts w:asciiTheme="minorHAnsi" w:hAnsiTheme="minorHAnsi" w:cstheme="minorHAnsi"/>
                <w:szCs w:val="18"/>
                <w:lang w:val="en-GB"/>
              </w:rPr>
            </w:pPr>
            <w:r>
              <w:rPr>
                <w:rFonts w:cstheme="minorHAnsi"/>
                <w:szCs w:val="18"/>
                <w:lang w:val="en-GB"/>
              </w:rPr>
              <w:t xml:space="preserve">C6 </w:t>
            </w:r>
            <w:r>
              <w:rPr>
                <w:rFonts w:cstheme="minorHAnsi"/>
                <w:szCs w:val="18"/>
                <w:lang w:val="cs-CZ"/>
              </w:rPr>
              <w:t>– Patient who finished treatment with cyclophosphamide 3 weeks ago due to rapidly progressive glomerulonephritis, presenting with fever</w:t>
            </w:r>
          </w:p>
          <w:p w14:paraId="4B460EE4" w14:textId="77777777" w:rsidR="001E617B" w:rsidRDefault="001E617B" w:rsidP="001E617B">
            <w:pPr>
              <w:widowControl w:val="0"/>
              <w:rPr>
                <w:rFonts w:asciiTheme="minorHAnsi" w:hAnsiTheme="minorHAnsi" w:cstheme="minorHAnsi"/>
                <w:szCs w:val="18"/>
                <w:lang w:val="cs-CZ"/>
              </w:rPr>
            </w:pPr>
            <w:r>
              <w:rPr>
                <w:rFonts w:cstheme="minorHAnsi"/>
                <w:szCs w:val="18"/>
                <w:lang w:val="en-GB"/>
              </w:rPr>
              <w:t xml:space="preserve">C7 </w:t>
            </w:r>
            <w:r>
              <w:rPr>
                <w:rFonts w:cstheme="minorHAnsi"/>
                <w:szCs w:val="18"/>
                <w:lang w:val="cs-CZ"/>
              </w:rPr>
              <w:t>Patient with fever, haematuria, positive Goldflam's/</w:t>
            </w:r>
            <w:r>
              <w:rPr>
                <w:rFonts w:cstheme="minorHAnsi"/>
                <w:szCs w:val="18"/>
                <w:lang w:val="en-GB"/>
              </w:rPr>
              <w:t xml:space="preserve"> </w:t>
            </w:r>
            <w:r>
              <w:rPr>
                <w:rFonts w:cstheme="minorHAnsi"/>
                <w:szCs w:val="18"/>
                <w:lang w:val="cs-CZ"/>
              </w:rPr>
              <w:t xml:space="preserve">Murphy's sign, CRP 100 mg/l </w:t>
            </w:r>
          </w:p>
          <w:p w14:paraId="59B60EC1" w14:textId="77777777" w:rsidR="001E617B" w:rsidRDefault="001E617B" w:rsidP="001E617B">
            <w:pPr>
              <w:widowControl w:val="0"/>
              <w:spacing w:after="0" w:line="259" w:lineRule="auto"/>
              <w:ind w:left="0" w:firstLine="0"/>
              <w:rPr>
                <w:rFonts w:asciiTheme="minorHAnsi" w:hAnsiTheme="minorHAnsi" w:cstheme="minorHAnsi"/>
                <w:color w:val="auto"/>
                <w:szCs w:val="18"/>
                <w:lang w:val="en-US"/>
              </w:rPr>
            </w:pPr>
            <w:r>
              <w:rPr>
                <w:rFonts w:cstheme="minorHAnsi"/>
                <w:szCs w:val="18"/>
                <w:lang w:val="en-GB"/>
              </w:rPr>
              <w:t xml:space="preserve">C8 </w:t>
            </w:r>
            <w:r>
              <w:rPr>
                <w:rFonts w:cstheme="minorHAnsi"/>
                <w:color w:val="auto"/>
                <w:szCs w:val="18"/>
                <w:lang w:val="en-US"/>
              </w:rPr>
              <w:t>Passive participation in kidney  biopsy</w:t>
            </w:r>
          </w:p>
          <w:p w14:paraId="3860EF5C" w14:textId="77777777" w:rsidR="001E617B" w:rsidRDefault="001E617B" w:rsidP="001E617B">
            <w:pPr>
              <w:widowControl w:val="0"/>
              <w:rPr>
                <w:rFonts w:asciiTheme="minorHAnsi" w:hAnsiTheme="minorHAnsi" w:cstheme="minorHAnsi"/>
                <w:szCs w:val="18"/>
                <w:lang w:val="en-GB"/>
              </w:rPr>
            </w:pPr>
            <w:r>
              <w:rPr>
                <w:rFonts w:cstheme="minorHAnsi"/>
                <w:szCs w:val="18"/>
                <w:lang w:val="en-GB"/>
              </w:rPr>
              <w:t xml:space="preserve">C9. </w:t>
            </w:r>
            <w:r>
              <w:rPr>
                <w:rFonts w:cstheme="minorHAnsi"/>
                <w:szCs w:val="18"/>
                <w:lang w:val="cs-CZ"/>
              </w:rPr>
              <w:t xml:space="preserve">Qualification and preparation for RRT. </w:t>
            </w:r>
          </w:p>
          <w:p w14:paraId="79CB6FD0" w14:textId="77777777" w:rsidR="001E617B" w:rsidRDefault="001E617B" w:rsidP="001E617B">
            <w:pPr>
              <w:widowControl w:val="0"/>
              <w:rPr>
                <w:rFonts w:asciiTheme="minorHAnsi" w:hAnsiTheme="minorHAnsi" w:cstheme="minorHAnsi"/>
                <w:szCs w:val="18"/>
                <w:lang w:val="en-GB"/>
              </w:rPr>
            </w:pPr>
            <w:r>
              <w:rPr>
                <w:rFonts w:cstheme="minorHAnsi"/>
                <w:szCs w:val="18"/>
                <w:lang w:val="en-GB"/>
              </w:rPr>
              <w:t xml:space="preserve">C10. Chronic kidney disease and end-of-life care. </w:t>
            </w:r>
          </w:p>
          <w:p w14:paraId="21AFAD14" w14:textId="0C8D8523" w:rsidR="001E617B" w:rsidRPr="003F2DE8" w:rsidRDefault="001E617B" w:rsidP="001E617B">
            <w:pPr>
              <w:spacing w:after="0" w:line="259" w:lineRule="auto"/>
              <w:ind w:left="0" w:firstLine="0"/>
              <w:rPr>
                <w:color w:val="auto"/>
                <w:lang w:val="en-US"/>
              </w:rPr>
            </w:pPr>
            <w:r>
              <w:rPr>
                <w:rFonts w:cstheme="minorHAnsi"/>
                <w:szCs w:val="18"/>
                <w:lang w:val="en-GB"/>
              </w:rPr>
              <w:t xml:space="preserve">C11-C25. Individual case studies  </w:t>
            </w:r>
          </w:p>
        </w:tc>
        <w:tc>
          <w:tcPr>
            <w:tcW w:w="2551"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2C394BE2" w14:textId="77777777" w:rsidR="001E617B" w:rsidRDefault="001E617B" w:rsidP="001E617B">
            <w:pPr>
              <w:widowControl w:val="0"/>
              <w:spacing w:after="0" w:line="259" w:lineRule="auto"/>
              <w:ind w:left="0" w:firstLine="0"/>
              <w:rPr>
                <w:rFonts w:asciiTheme="minorHAnsi" w:hAnsiTheme="minorHAnsi" w:cstheme="minorHAnsi"/>
                <w:color w:val="auto"/>
                <w:szCs w:val="18"/>
                <w:lang w:val="en-US"/>
              </w:rPr>
            </w:pPr>
            <w:r>
              <w:rPr>
                <w:rFonts w:cstheme="minorHAnsi"/>
                <w:color w:val="auto"/>
                <w:szCs w:val="18"/>
                <w:lang w:val="en-US"/>
              </w:rPr>
              <w:t>E.U1,  E.U3,  E.U7, E.U12, E.U20</w:t>
            </w:r>
          </w:p>
          <w:p w14:paraId="2D20F179" w14:textId="77777777" w:rsidR="001E617B" w:rsidRDefault="001E617B" w:rsidP="001E617B">
            <w:pPr>
              <w:widowControl w:val="0"/>
              <w:spacing w:after="0" w:line="259" w:lineRule="auto"/>
              <w:ind w:left="0" w:firstLine="0"/>
              <w:rPr>
                <w:rFonts w:asciiTheme="minorHAnsi" w:hAnsiTheme="minorHAnsi" w:cstheme="minorHAnsi"/>
                <w:color w:val="auto"/>
                <w:szCs w:val="18"/>
                <w:lang w:val="en-US"/>
              </w:rPr>
            </w:pPr>
          </w:p>
          <w:p w14:paraId="63DC76A9" w14:textId="77777777" w:rsidR="001E617B" w:rsidRDefault="001E617B" w:rsidP="001E617B">
            <w:pPr>
              <w:widowControl w:val="0"/>
              <w:spacing w:after="0" w:line="259" w:lineRule="auto"/>
              <w:ind w:left="0" w:firstLine="0"/>
              <w:rPr>
                <w:rFonts w:asciiTheme="minorHAnsi" w:hAnsiTheme="minorHAnsi" w:cstheme="minorHAnsi"/>
                <w:color w:val="auto"/>
                <w:szCs w:val="18"/>
                <w:lang w:val="en-US"/>
              </w:rPr>
            </w:pPr>
            <w:r>
              <w:rPr>
                <w:rFonts w:cstheme="minorHAnsi"/>
                <w:color w:val="auto"/>
                <w:szCs w:val="18"/>
                <w:lang w:val="en-US"/>
              </w:rPr>
              <w:t>E.U16</w:t>
            </w:r>
          </w:p>
          <w:p w14:paraId="1BC12B15" w14:textId="77777777" w:rsidR="001E617B" w:rsidRDefault="001E617B" w:rsidP="001E617B">
            <w:pPr>
              <w:widowControl w:val="0"/>
              <w:spacing w:after="0" w:line="259" w:lineRule="auto"/>
              <w:ind w:left="0" w:firstLine="0"/>
              <w:rPr>
                <w:rFonts w:asciiTheme="minorHAnsi" w:hAnsiTheme="minorHAnsi" w:cstheme="minorHAnsi"/>
                <w:color w:val="auto"/>
                <w:szCs w:val="18"/>
                <w:lang w:val="en-US"/>
              </w:rPr>
            </w:pPr>
          </w:p>
          <w:p w14:paraId="5C9E7781" w14:textId="77777777" w:rsidR="001E617B" w:rsidRDefault="001E617B" w:rsidP="001E617B">
            <w:pPr>
              <w:widowControl w:val="0"/>
              <w:spacing w:after="0" w:line="259" w:lineRule="auto"/>
              <w:ind w:left="0" w:firstLine="0"/>
              <w:rPr>
                <w:rFonts w:asciiTheme="minorHAnsi" w:hAnsiTheme="minorHAnsi" w:cstheme="minorHAnsi"/>
                <w:color w:val="auto"/>
                <w:szCs w:val="18"/>
                <w:lang w:val="en-US"/>
              </w:rPr>
            </w:pPr>
            <w:r>
              <w:rPr>
                <w:rFonts w:cstheme="minorHAnsi"/>
                <w:color w:val="auto"/>
                <w:szCs w:val="18"/>
                <w:lang w:val="en-US"/>
              </w:rPr>
              <w:t>E.U16</w:t>
            </w:r>
          </w:p>
          <w:p w14:paraId="31AE3559" w14:textId="465B7684" w:rsidR="001E617B" w:rsidRPr="003F2DE8" w:rsidRDefault="001E617B" w:rsidP="001E617B">
            <w:pPr>
              <w:spacing w:after="0" w:line="259" w:lineRule="auto"/>
              <w:ind w:left="0" w:firstLine="0"/>
              <w:rPr>
                <w:color w:val="auto"/>
                <w:lang w:val="en-US"/>
              </w:rPr>
            </w:pPr>
            <w:r>
              <w:rPr>
                <w:rFonts w:cstheme="minorHAnsi"/>
                <w:color w:val="auto"/>
                <w:szCs w:val="18"/>
                <w:lang w:val="en-GB"/>
              </w:rPr>
              <w:t>E.U1,  E.U3,  E.U7, E.U14, E.U17, E.U20</w:t>
            </w:r>
          </w:p>
        </w:tc>
      </w:tr>
      <w:bookmarkEnd w:id="1"/>
    </w:tbl>
    <w:p w14:paraId="346E8384" w14:textId="77777777" w:rsidR="00014630" w:rsidRPr="003F2DE8" w:rsidRDefault="00014630" w:rsidP="00E55362">
      <w:pPr>
        <w:pStyle w:val="Nagwek1"/>
        <w:spacing w:after="0"/>
        <w:ind w:left="0" w:firstLine="0"/>
        <w:jc w:val="left"/>
        <w:rPr>
          <w:color w:val="auto"/>
          <w:lang w:val="en-US"/>
        </w:rPr>
      </w:pPr>
    </w:p>
    <w:tbl>
      <w:tblPr>
        <w:tblStyle w:val="TableGrid"/>
        <w:tblW w:w="10190" w:type="dxa"/>
        <w:tblInd w:w="8" w:type="dxa"/>
        <w:tblCellMar>
          <w:top w:w="116" w:type="dxa"/>
          <w:left w:w="83" w:type="dxa"/>
          <w:right w:w="87" w:type="dxa"/>
        </w:tblCellMar>
        <w:tblLook w:val="04A0" w:firstRow="1" w:lastRow="0" w:firstColumn="1" w:lastColumn="0" w:noHBand="0" w:noVBand="1"/>
      </w:tblPr>
      <w:tblGrid>
        <w:gridCol w:w="10190"/>
      </w:tblGrid>
      <w:tr w:rsidR="00014630" w:rsidRPr="003F2DE8" w14:paraId="2D101F15" w14:textId="77777777" w:rsidTr="00C65EAC">
        <w:trPr>
          <w:trHeight w:val="265"/>
        </w:trPr>
        <w:tc>
          <w:tcPr>
            <w:tcW w:w="10190" w:type="dxa"/>
            <w:tcBorders>
              <w:top w:val="single" w:sz="6" w:space="0" w:color="AAAAAA"/>
              <w:left w:val="single" w:sz="6" w:space="0" w:color="AAAAAA"/>
              <w:bottom w:val="single" w:sz="6" w:space="0" w:color="AAAAAA"/>
              <w:right w:val="single" w:sz="6" w:space="0" w:color="AAAAAA"/>
            </w:tcBorders>
            <w:vAlign w:val="center"/>
          </w:tcPr>
          <w:p w14:paraId="6A8C8D28" w14:textId="3A6A89D9" w:rsidR="00014630" w:rsidRPr="003F2DE8" w:rsidRDefault="001835B6" w:rsidP="00C65EAC">
            <w:pPr>
              <w:pStyle w:val="Akapitzlist"/>
              <w:numPr>
                <w:ilvl w:val="0"/>
                <w:numId w:val="1"/>
              </w:numPr>
              <w:spacing w:after="0" w:line="259" w:lineRule="auto"/>
              <w:ind w:right="235"/>
              <w:rPr>
                <w:b/>
                <w:smallCaps/>
                <w:color w:val="auto"/>
                <w:lang w:val="en-US"/>
              </w:rPr>
            </w:pPr>
            <w:bookmarkStart w:id="2" w:name="_Hlk33528811"/>
            <w:r w:rsidRPr="003F2DE8">
              <w:rPr>
                <w:b/>
                <w:smallCaps/>
                <w:color w:val="auto"/>
                <w:sz w:val="24"/>
                <w:lang w:val="en-US"/>
              </w:rPr>
              <w:t>Literature</w:t>
            </w:r>
          </w:p>
        </w:tc>
      </w:tr>
      <w:tr w:rsidR="00014630" w:rsidRPr="003F2DE8" w14:paraId="61C9AAC8" w14:textId="77777777" w:rsidTr="00AD6D59">
        <w:trPr>
          <w:trHeight w:val="265"/>
        </w:trPr>
        <w:tc>
          <w:tcPr>
            <w:tcW w:w="10190" w:type="dxa"/>
            <w:tcBorders>
              <w:top w:val="single" w:sz="6" w:space="0" w:color="AAAAAA"/>
              <w:left w:val="single" w:sz="6" w:space="0" w:color="AAAAAA"/>
              <w:bottom w:val="single" w:sz="6" w:space="0" w:color="AAAAAA"/>
              <w:right w:val="single" w:sz="6" w:space="0" w:color="AAAAAA"/>
            </w:tcBorders>
            <w:vAlign w:val="center"/>
          </w:tcPr>
          <w:p w14:paraId="65EA1F8F" w14:textId="74F2CEAA" w:rsidR="00014630" w:rsidRPr="003F2DE8" w:rsidRDefault="006B2EFD" w:rsidP="009E3ED7">
            <w:pPr>
              <w:spacing w:after="0" w:line="259" w:lineRule="auto"/>
              <w:ind w:left="0" w:right="235" w:firstLine="0"/>
              <w:rPr>
                <w:b/>
                <w:color w:val="auto"/>
                <w:lang w:val="en-US"/>
              </w:rPr>
            </w:pPr>
            <w:r w:rsidRPr="003F2DE8">
              <w:rPr>
                <w:b/>
                <w:color w:val="auto"/>
                <w:lang w:val="en-US"/>
              </w:rPr>
              <w:t>Obligatory</w:t>
            </w:r>
          </w:p>
        </w:tc>
      </w:tr>
      <w:bookmarkEnd w:id="2"/>
      <w:tr w:rsidR="00014630" w:rsidRPr="00F57371" w14:paraId="493D1E2C" w14:textId="77777777" w:rsidTr="00527046">
        <w:trPr>
          <w:trHeight w:val="265"/>
        </w:trPr>
        <w:tc>
          <w:tcPr>
            <w:tcW w:w="1019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5B9C136A" w14:textId="77777777" w:rsidR="00DE35A5" w:rsidRPr="00DE35A5" w:rsidRDefault="00DE35A5" w:rsidP="00DE35A5">
            <w:pPr>
              <w:rPr>
                <w:rFonts w:ascii="Arial" w:hAnsi="Arial" w:cs="Arial"/>
                <w:sz w:val="20"/>
                <w:szCs w:val="20"/>
                <w:lang w:val="en-GB"/>
              </w:rPr>
            </w:pPr>
            <w:r w:rsidRPr="00DE35A5">
              <w:rPr>
                <w:rFonts w:ascii="Arial" w:hAnsi="Arial" w:cs="Arial"/>
                <w:color w:val="333333"/>
                <w:sz w:val="20"/>
                <w:szCs w:val="20"/>
                <w:lang w:val="en-US"/>
              </w:rPr>
              <w:t>Harrison's Principles of Internal Medicine, 21e, part 9 Disorders of the Kidney and Urinary Tract</w:t>
            </w:r>
          </w:p>
          <w:p w14:paraId="10528821" w14:textId="77777777" w:rsidR="00014630" w:rsidRPr="00DE35A5" w:rsidRDefault="00014630" w:rsidP="009E3ED7">
            <w:pPr>
              <w:spacing w:after="0" w:line="259" w:lineRule="auto"/>
              <w:ind w:left="0" w:right="7996" w:firstLine="0"/>
              <w:rPr>
                <w:color w:val="auto"/>
                <w:lang w:val="en-GB"/>
              </w:rPr>
            </w:pPr>
          </w:p>
        </w:tc>
      </w:tr>
      <w:tr w:rsidR="006B2EFD" w:rsidRPr="003F2DE8" w14:paraId="5412C923" w14:textId="77777777" w:rsidTr="00014630">
        <w:trPr>
          <w:trHeight w:val="265"/>
        </w:trPr>
        <w:tc>
          <w:tcPr>
            <w:tcW w:w="10190" w:type="dxa"/>
            <w:tcBorders>
              <w:top w:val="single" w:sz="6" w:space="0" w:color="AAAAAA"/>
              <w:left w:val="single" w:sz="6" w:space="0" w:color="AAAAAA"/>
              <w:bottom w:val="single" w:sz="6" w:space="0" w:color="AAAAAA"/>
              <w:right w:val="single" w:sz="6" w:space="0" w:color="AAAAAA"/>
            </w:tcBorders>
            <w:vAlign w:val="center"/>
          </w:tcPr>
          <w:p w14:paraId="03725425" w14:textId="61A8A351" w:rsidR="006B2EFD" w:rsidRPr="003F2DE8" w:rsidRDefault="006B2EFD" w:rsidP="009E3ED7">
            <w:pPr>
              <w:spacing w:after="0" w:line="259" w:lineRule="auto"/>
              <w:ind w:left="0" w:right="7996" w:firstLine="0"/>
              <w:rPr>
                <w:b/>
                <w:bCs/>
                <w:color w:val="auto"/>
                <w:lang w:val="en-US"/>
              </w:rPr>
            </w:pPr>
            <w:r w:rsidRPr="003F2DE8">
              <w:rPr>
                <w:b/>
                <w:bCs/>
                <w:color w:val="auto"/>
                <w:lang w:val="en-US"/>
              </w:rPr>
              <w:lastRenderedPageBreak/>
              <w:t>Supplementary</w:t>
            </w:r>
          </w:p>
        </w:tc>
      </w:tr>
      <w:tr w:rsidR="006B2EFD" w:rsidRPr="00F57371" w14:paraId="2B0597DD" w14:textId="77777777" w:rsidTr="00DE35A5">
        <w:trPr>
          <w:trHeight w:val="265"/>
        </w:trPr>
        <w:tc>
          <w:tcPr>
            <w:tcW w:w="10190" w:type="dxa"/>
            <w:tcBorders>
              <w:top w:val="single" w:sz="6" w:space="0" w:color="AAAAAA"/>
              <w:left w:val="single" w:sz="6" w:space="0" w:color="AAAAAA"/>
              <w:bottom w:val="single" w:sz="6" w:space="0" w:color="AAAAAA"/>
              <w:right w:val="single" w:sz="6" w:space="0" w:color="AAAAAA"/>
            </w:tcBorders>
            <w:shd w:val="clear" w:color="auto" w:fill="FFFFFF" w:themeFill="background1"/>
            <w:vAlign w:val="center"/>
          </w:tcPr>
          <w:p w14:paraId="47BFFACE" w14:textId="4B8B2FC7" w:rsidR="006B2EFD" w:rsidRPr="00DE35A5" w:rsidRDefault="00DE35A5" w:rsidP="00DE35A5">
            <w:pPr>
              <w:shd w:val="clear" w:color="auto" w:fill="D9D9D9" w:themeFill="background1" w:themeFillShade="D9"/>
              <w:spacing w:line="240" w:lineRule="auto"/>
              <w:rPr>
                <w:rFonts w:ascii="Arial" w:eastAsia="Times New Roman" w:hAnsi="Arial" w:cs="Arial"/>
                <w:color w:val="auto"/>
                <w:sz w:val="20"/>
                <w:szCs w:val="20"/>
                <w:lang w:val="en-GB"/>
              </w:rPr>
            </w:pPr>
            <w:r>
              <w:rPr>
                <w:rFonts w:ascii="Arial" w:eastAsia="Times New Roman" w:hAnsi="Arial" w:cs="Arial"/>
                <w:sz w:val="20"/>
                <w:szCs w:val="20"/>
                <w:lang w:val="en-GB"/>
              </w:rPr>
              <w:t>S</w:t>
            </w:r>
            <w:r w:rsidRPr="00AA4C8D">
              <w:rPr>
                <w:rFonts w:ascii="Arial" w:eastAsia="Times New Roman" w:hAnsi="Arial" w:cs="Arial"/>
                <w:sz w:val="20"/>
                <w:szCs w:val="20"/>
                <w:lang w:val="en-GB"/>
              </w:rPr>
              <w:t xml:space="preserve">. F. Gilbert &amp; D. E. Weiner &amp; National Kidney Foundation </w:t>
            </w:r>
            <w:r w:rsidRPr="00AA4C8D">
              <w:rPr>
                <w:rFonts w:ascii="Arial" w:eastAsia="Times New Roman" w:hAnsi="Arial" w:cs="Arial"/>
                <w:kern w:val="36"/>
                <w:sz w:val="20"/>
                <w:szCs w:val="20"/>
                <w:lang w:val="en-GB"/>
              </w:rPr>
              <w:t>National Kidney Foundation:  Primer on Kidney Diseases, 8th Edition, 2022</w:t>
            </w:r>
          </w:p>
        </w:tc>
      </w:tr>
    </w:tbl>
    <w:p w14:paraId="4742B585" w14:textId="7E4DA10D" w:rsidR="00C01834" w:rsidRPr="003F2DE8" w:rsidRDefault="00C01834" w:rsidP="00E55362">
      <w:pPr>
        <w:ind w:left="0" w:firstLine="0"/>
        <w:rPr>
          <w:color w:val="auto"/>
          <w:sz w:val="24"/>
          <w:szCs w:val="24"/>
          <w:lang w:val="en-US"/>
        </w:rPr>
      </w:pPr>
    </w:p>
    <w:tbl>
      <w:tblPr>
        <w:tblStyle w:val="TableGrid"/>
        <w:tblW w:w="10190" w:type="dxa"/>
        <w:tblInd w:w="8" w:type="dxa"/>
        <w:tblCellMar>
          <w:top w:w="116" w:type="dxa"/>
          <w:left w:w="83" w:type="dxa"/>
          <w:right w:w="115" w:type="dxa"/>
        </w:tblCellMar>
        <w:tblLook w:val="04A0" w:firstRow="1" w:lastRow="0" w:firstColumn="1" w:lastColumn="0" w:noHBand="0" w:noVBand="1"/>
      </w:tblPr>
      <w:tblGrid>
        <w:gridCol w:w="1827"/>
        <w:gridCol w:w="5812"/>
        <w:gridCol w:w="2551"/>
      </w:tblGrid>
      <w:tr w:rsidR="00CA3ACF" w:rsidRPr="00F57371" w14:paraId="20104B8B" w14:textId="77777777" w:rsidTr="00C65EAC">
        <w:trPr>
          <w:trHeight w:val="283"/>
        </w:trPr>
        <w:tc>
          <w:tcPr>
            <w:tcW w:w="10190" w:type="dxa"/>
            <w:gridSpan w:val="3"/>
            <w:tcBorders>
              <w:top w:val="single" w:sz="6" w:space="0" w:color="AAAAAA"/>
              <w:left w:val="single" w:sz="6" w:space="0" w:color="AAAAAA"/>
              <w:bottom w:val="single" w:sz="6" w:space="0" w:color="AAAAAA"/>
              <w:right w:val="single" w:sz="6" w:space="0" w:color="AAAAAA"/>
            </w:tcBorders>
            <w:vAlign w:val="center"/>
          </w:tcPr>
          <w:p w14:paraId="6955EA74" w14:textId="108810C5" w:rsidR="00CA3ACF" w:rsidRPr="003F2DE8" w:rsidRDefault="00436457" w:rsidP="00C65EAC">
            <w:pPr>
              <w:pStyle w:val="Nagwek1"/>
              <w:numPr>
                <w:ilvl w:val="0"/>
                <w:numId w:val="1"/>
              </w:numPr>
              <w:spacing w:after="241"/>
              <w:jc w:val="left"/>
              <w:outlineLvl w:val="0"/>
              <w:rPr>
                <w:smallCaps/>
                <w:color w:val="auto"/>
                <w:lang w:val="en-US"/>
              </w:rPr>
            </w:pPr>
            <w:r w:rsidRPr="003F2DE8">
              <w:rPr>
                <w:smallCaps/>
                <w:color w:val="auto"/>
                <w:lang w:val="en-US"/>
              </w:rPr>
              <w:t>Verifying the effect of learning</w:t>
            </w:r>
          </w:p>
        </w:tc>
      </w:tr>
      <w:tr w:rsidR="00A3096F" w:rsidRPr="003F2DE8" w14:paraId="5760A1E8" w14:textId="77777777" w:rsidTr="00CA3ACF">
        <w:trPr>
          <w:trHeight w:val="597"/>
        </w:trPr>
        <w:tc>
          <w:tcPr>
            <w:tcW w:w="1827" w:type="dxa"/>
            <w:tcBorders>
              <w:top w:val="single" w:sz="6" w:space="0" w:color="AAAAAA"/>
              <w:left w:val="single" w:sz="6" w:space="0" w:color="AAAAAA"/>
              <w:bottom w:val="single" w:sz="6" w:space="0" w:color="AAAAAA"/>
              <w:right w:val="single" w:sz="6" w:space="0" w:color="AAAAAA"/>
            </w:tcBorders>
          </w:tcPr>
          <w:p w14:paraId="653A936B" w14:textId="61B4C219" w:rsidR="00A3096F" w:rsidRPr="003F2DE8" w:rsidRDefault="00435422" w:rsidP="00D773DA">
            <w:pPr>
              <w:spacing w:after="0" w:line="259" w:lineRule="auto"/>
              <w:ind w:left="33" w:firstLine="0"/>
              <w:jc w:val="center"/>
              <w:rPr>
                <w:color w:val="auto"/>
                <w:lang w:val="en-US"/>
              </w:rPr>
            </w:pPr>
            <w:r w:rsidRPr="003F2DE8">
              <w:rPr>
                <w:b/>
                <w:color w:val="auto"/>
                <w:lang w:val="en-US"/>
              </w:rPr>
              <w:t>Code of the course effect of learning</w:t>
            </w:r>
          </w:p>
        </w:tc>
        <w:tc>
          <w:tcPr>
            <w:tcW w:w="5812" w:type="dxa"/>
            <w:tcBorders>
              <w:top w:val="single" w:sz="6" w:space="0" w:color="AAAAAA"/>
              <w:left w:val="single" w:sz="6" w:space="0" w:color="AAAAAA"/>
              <w:bottom w:val="single" w:sz="6" w:space="0" w:color="AAAAAA"/>
              <w:right w:val="single" w:sz="6" w:space="0" w:color="AAAAAA"/>
            </w:tcBorders>
          </w:tcPr>
          <w:p w14:paraId="2893704D" w14:textId="272DE87B" w:rsidR="00A3096F" w:rsidRPr="003F2DE8" w:rsidRDefault="00435422" w:rsidP="00D773DA">
            <w:pPr>
              <w:spacing w:after="0" w:line="259" w:lineRule="auto"/>
              <w:ind w:left="33" w:firstLine="0"/>
              <w:jc w:val="center"/>
              <w:rPr>
                <w:color w:val="auto"/>
                <w:lang w:val="en-US"/>
              </w:rPr>
            </w:pPr>
            <w:r w:rsidRPr="003F2DE8">
              <w:rPr>
                <w:b/>
                <w:color w:val="auto"/>
                <w:lang w:val="en-US"/>
              </w:rPr>
              <w:t>Ways of verifying the effect of learning</w:t>
            </w:r>
          </w:p>
        </w:tc>
        <w:tc>
          <w:tcPr>
            <w:tcW w:w="2551" w:type="dxa"/>
            <w:tcBorders>
              <w:top w:val="single" w:sz="6" w:space="0" w:color="AAAAAA"/>
              <w:left w:val="single" w:sz="6" w:space="0" w:color="AAAAAA"/>
              <w:bottom w:val="single" w:sz="6" w:space="0" w:color="AAAAAA"/>
              <w:right w:val="single" w:sz="6" w:space="0" w:color="AAAAAA"/>
            </w:tcBorders>
          </w:tcPr>
          <w:p w14:paraId="3B481529" w14:textId="097E4B16" w:rsidR="00A3096F" w:rsidRPr="003F2DE8" w:rsidRDefault="00435422" w:rsidP="00D773DA">
            <w:pPr>
              <w:spacing w:after="0" w:line="259" w:lineRule="auto"/>
              <w:ind w:left="0" w:firstLine="0"/>
              <w:jc w:val="center"/>
              <w:rPr>
                <w:color w:val="auto"/>
                <w:lang w:val="en-US"/>
              </w:rPr>
            </w:pPr>
            <w:r w:rsidRPr="003F2DE8">
              <w:rPr>
                <w:b/>
                <w:color w:val="auto"/>
                <w:lang w:val="en-US"/>
              </w:rPr>
              <w:t>Completion criterion</w:t>
            </w:r>
          </w:p>
        </w:tc>
      </w:tr>
      <w:tr w:rsidR="00A45D05" w:rsidRPr="00F57371" w14:paraId="387B7A57" w14:textId="77777777" w:rsidTr="00C65EAC">
        <w:trPr>
          <w:trHeight w:val="381"/>
        </w:trPr>
        <w:tc>
          <w:tcPr>
            <w:tcW w:w="182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5E6230A2" w14:textId="77777777" w:rsidR="00A45D05" w:rsidRDefault="00A45D05" w:rsidP="00A45D05">
            <w:pPr>
              <w:widowControl w:val="0"/>
              <w:spacing w:after="0" w:line="259" w:lineRule="auto"/>
              <w:ind w:left="0" w:firstLine="0"/>
              <w:rPr>
                <w:rFonts w:asciiTheme="minorHAnsi" w:hAnsiTheme="minorHAnsi" w:cstheme="minorHAnsi"/>
                <w:color w:val="auto"/>
                <w:szCs w:val="18"/>
              </w:rPr>
            </w:pPr>
            <w:r>
              <w:rPr>
                <w:rFonts w:cstheme="minorHAnsi"/>
                <w:color w:val="auto"/>
                <w:szCs w:val="18"/>
              </w:rPr>
              <w:t>E.U1,  E.U3,  E.U7 E.U12, E.U14 E.U16, E.U17 E.U20</w:t>
            </w:r>
          </w:p>
          <w:p w14:paraId="31301D38" w14:textId="6F81B74E" w:rsidR="00A45D05" w:rsidRPr="00A45D05" w:rsidRDefault="00A45D05" w:rsidP="00A45D05">
            <w:pPr>
              <w:spacing w:after="0" w:line="259" w:lineRule="auto"/>
              <w:ind w:left="0" w:firstLine="0"/>
              <w:jc w:val="center"/>
              <w:rPr>
                <w:i/>
                <w:iCs/>
                <w:color w:val="auto"/>
              </w:rPr>
            </w:pPr>
          </w:p>
        </w:tc>
        <w:tc>
          <w:tcPr>
            <w:tcW w:w="5812"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5F745027" w14:textId="63BA9EA9" w:rsidR="00A45D05" w:rsidRPr="003F2DE8" w:rsidRDefault="00A45D05" w:rsidP="00A45D05">
            <w:pPr>
              <w:spacing w:after="0" w:line="259" w:lineRule="auto"/>
              <w:ind w:left="0" w:firstLine="0"/>
              <w:rPr>
                <w:i/>
                <w:iCs/>
                <w:color w:val="auto"/>
                <w:lang w:val="en-US"/>
              </w:rPr>
            </w:pPr>
            <w:r>
              <w:rPr>
                <w:rFonts w:cstheme="minorHAnsi"/>
                <w:szCs w:val="18"/>
                <w:lang w:val="en-US"/>
              </w:rPr>
              <w:t xml:space="preserve">Continuous assessment during the course of the classes, presence and active participation in the clinical rounds. Based on sick leave one day absenteeism is allowed, the remaining ones must be worked off with another group </w:t>
            </w:r>
          </w:p>
        </w:tc>
        <w:tc>
          <w:tcPr>
            <w:tcW w:w="2551"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0C33C0E3" w14:textId="165B0C8E" w:rsidR="00A45D05" w:rsidRPr="003F2DE8" w:rsidRDefault="00A45D05" w:rsidP="00A45D05">
            <w:pPr>
              <w:spacing w:after="0" w:line="259" w:lineRule="auto"/>
              <w:ind w:left="0" w:firstLine="0"/>
              <w:rPr>
                <w:i/>
                <w:iCs/>
                <w:color w:val="auto"/>
                <w:lang w:val="en-US"/>
              </w:rPr>
            </w:pPr>
          </w:p>
        </w:tc>
      </w:tr>
      <w:tr w:rsidR="00A45D05" w:rsidRPr="00D92C74" w14:paraId="059BC205" w14:textId="77777777" w:rsidTr="00CA3ACF">
        <w:trPr>
          <w:trHeight w:val="381"/>
        </w:trPr>
        <w:tc>
          <w:tcPr>
            <w:tcW w:w="1827"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0CE81D6F" w14:textId="77777777" w:rsidR="00A45D05" w:rsidRDefault="00A45D05" w:rsidP="00A45D05">
            <w:pPr>
              <w:widowControl w:val="0"/>
              <w:tabs>
                <w:tab w:val="left" w:pos="817"/>
              </w:tabs>
              <w:spacing w:after="0" w:line="259" w:lineRule="auto"/>
              <w:ind w:left="0" w:firstLine="0"/>
              <w:rPr>
                <w:rFonts w:asciiTheme="minorHAnsi" w:hAnsiTheme="minorHAnsi" w:cstheme="minorHAnsi"/>
                <w:color w:val="auto"/>
                <w:szCs w:val="18"/>
                <w:lang w:val="en-US"/>
              </w:rPr>
            </w:pPr>
            <w:r>
              <w:rPr>
                <w:rFonts w:cstheme="minorHAnsi"/>
                <w:color w:val="auto"/>
                <w:szCs w:val="18"/>
                <w:lang w:val="en-US"/>
              </w:rPr>
              <w:t xml:space="preserve">B.W21, B.W24, </w:t>
            </w:r>
            <w:r>
              <w:rPr>
                <w:rFonts w:cstheme="minorHAnsi"/>
                <w:szCs w:val="18"/>
                <w:lang w:val="en-GB"/>
              </w:rPr>
              <w:t xml:space="preserve">EW1, </w:t>
            </w:r>
            <w:r>
              <w:rPr>
                <w:rFonts w:cstheme="minorHAnsi"/>
                <w:color w:val="auto"/>
                <w:szCs w:val="18"/>
                <w:lang w:val="en-US"/>
              </w:rPr>
              <w:t>E.W7</w:t>
            </w:r>
          </w:p>
          <w:p w14:paraId="3FBDD6B5" w14:textId="77777777" w:rsidR="00A45D05" w:rsidRDefault="00A45D05" w:rsidP="00A45D05">
            <w:pPr>
              <w:widowControl w:val="0"/>
              <w:tabs>
                <w:tab w:val="left" w:pos="817"/>
              </w:tabs>
              <w:spacing w:after="0" w:line="259" w:lineRule="auto"/>
              <w:ind w:left="0" w:firstLine="0"/>
              <w:rPr>
                <w:rFonts w:asciiTheme="minorHAnsi" w:hAnsiTheme="minorHAnsi" w:cstheme="minorHAnsi"/>
                <w:color w:val="auto"/>
                <w:szCs w:val="18"/>
                <w:lang w:val="en-US"/>
              </w:rPr>
            </w:pPr>
            <w:r>
              <w:rPr>
                <w:rFonts w:cstheme="minorHAnsi"/>
                <w:color w:val="auto"/>
                <w:szCs w:val="18"/>
                <w:lang w:val="en-US"/>
              </w:rPr>
              <w:t>D.U15</w:t>
            </w:r>
          </w:p>
          <w:p w14:paraId="74112615" w14:textId="70E2BE1C" w:rsidR="00A45D05" w:rsidRPr="003F2DE8" w:rsidRDefault="00A45D05" w:rsidP="00A45D05">
            <w:pPr>
              <w:spacing w:after="0" w:line="259" w:lineRule="auto"/>
              <w:ind w:left="0" w:firstLine="0"/>
              <w:rPr>
                <w:color w:val="auto"/>
                <w:lang w:val="en-US"/>
              </w:rPr>
            </w:pPr>
            <w:r>
              <w:rPr>
                <w:rFonts w:cstheme="minorHAnsi"/>
                <w:color w:val="auto"/>
                <w:szCs w:val="18"/>
                <w:lang w:val="en-US"/>
              </w:rPr>
              <w:t>C.U17,  E.U17</w:t>
            </w:r>
            <w:r>
              <w:rPr>
                <w:rFonts w:cstheme="minorHAnsi"/>
                <w:szCs w:val="18"/>
                <w:lang w:val="en-US"/>
              </w:rPr>
              <w:t xml:space="preserve"> </w:t>
            </w:r>
          </w:p>
        </w:tc>
        <w:tc>
          <w:tcPr>
            <w:tcW w:w="5812"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7777E1DE" w14:textId="45A428A4" w:rsidR="00A45D05" w:rsidRPr="003F2DE8" w:rsidRDefault="00A45D05" w:rsidP="00A45D05">
            <w:pPr>
              <w:spacing w:after="0" w:line="259" w:lineRule="auto"/>
              <w:ind w:left="0" w:firstLine="0"/>
              <w:rPr>
                <w:color w:val="auto"/>
                <w:lang w:val="en-US"/>
              </w:rPr>
            </w:pPr>
            <w:r>
              <w:rPr>
                <w:rFonts w:cstheme="minorHAnsi"/>
                <w:szCs w:val="18"/>
              </w:rPr>
              <w:t>Fifteen questions MCQ test</w:t>
            </w:r>
          </w:p>
        </w:tc>
        <w:tc>
          <w:tcPr>
            <w:tcW w:w="2551"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tcPr>
          <w:p w14:paraId="45B7E7C8" w14:textId="77777777" w:rsidR="00A45D05" w:rsidRDefault="00A45D05" w:rsidP="00A45D05">
            <w:pPr>
              <w:widowControl w:val="0"/>
              <w:spacing w:after="0"/>
              <w:rPr>
                <w:rFonts w:asciiTheme="minorHAnsi" w:hAnsiTheme="minorHAnsi" w:cstheme="minorHAnsi"/>
                <w:szCs w:val="18"/>
                <w:lang w:val="en-US"/>
              </w:rPr>
            </w:pPr>
            <w:r>
              <w:rPr>
                <w:rFonts w:cstheme="minorHAnsi"/>
                <w:szCs w:val="18"/>
                <w:lang w:val="en-US"/>
              </w:rPr>
              <w:t xml:space="preserve"> 9 points -  </w:t>
            </w:r>
            <w:r>
              <w:rPr>
                <w:rFonts w:cstheme="minorHAnsi"/>
                <w:bCs/>
                <w:iCs/>
                <w:szCs w:val="18"/>
                <w:lang w:val="en-GB"/>
              </w:rPr>
              <w:t>2.0 (failed)</w:t>
            </w:r>
          </w:p>
          <w:p w14:paraId="3B43B315" w14:textId="77777777" w:rsidR="00A45D05" w:rsidRDefault="00A45D05" w:rsidP="00A45D05">
            <w:pPr>
              <w:widowControl w:val="0"/>
              <w:spacing w:after="0"/>
              <w:ind w:left="11" w:hanging="11"/>
              <w:rPr>
                <w:rFonts w:asciiTheme="minorHAnsi" w:hAnsiTheme="minorHAnsi" w:cstheme="minorHAnsi"/>
                <w:bCs/>
                <w:iCs/>
                <w:szCs w:val="18"/>
                <w:lang w:val="en-GB"/>
              </w:rPr>
            </w:pPr>
            <w:r>
              <w:rPr>
                <w:rFonts w:cstheme="minorHAnsi"/>
                <w:szCs w:val="18"/>
                <w:lang w:val="en-US"/>
              </w:rPr>
              <w:t xml:space="preserve">10 points - </w:t>
            </w:r>
            <w:r>
              <w:rPr>
                <w:rFonts w:cstheme="minorHAnsi"/>
                <w:bCs/>
                <w:iCs/>
                <w:szCs w:val="18"/>
                <w:lang w:val="en-GB"/>
              </w:rPr>
              <w:t>3.0 (satisfactory)</w:t>
            </w:r>
          </w:p>
          <w:p w14:paraId="2F39F4C9" w14:textId="77777777" w:rsidR="00A45D05" w:rsidRDefault="00A45D05" w:rsidP="00A45D05">
            <w:pPr>
              <w:widowControl w:val="0"/>
              <w:spacing w:after="0"/>
              <w:ind w:left="11" w:hanging="11"/>
              <w:rPr>
                <w:rFonts w:asciiTheme="minorHAnsi" w:hAnsiTheme="minorHAnsi" w:cstheme="minorHAnsi"/>
                <w:bCs/>
                <w:iCs/>
                <w:szCs w:val="18"/>
                <w:lang w:val="en-GB"/>
              </w:rPr>
            </w:pPr>
            <w:r>
              <w:rPr>
                <w:rFonts w:cstheme="minorHAnsi"/>
                <w:bCs/>
                <w:iCs/>
                <w:szCs w:val="18"/>
                <w:lang w:val="en-US"/>
              </w:rPr>
              <w:t xml:space="preserve">11 points - </w:t>
            </w:r>
            <w:r>
              <w:rPr>
                <w:rFonts w:cstheme="minorHAnsi"/>
                <w:bCs/>
                <w:iCs/>
                <w:szCs w:val="18"/>
                <w:lang w:val="en-GB"/>
              </w:rPr>
              <w:t>3.5 (rather good)</w:t>
            </w:r>
          </w:p>
          <w:p w14:paraId="5D7099C9" w14:textId="77777777" w:rsidR="00A45D05" w:rsidRDefault="00A45D05" w:rsidP="00A45D05">
            <w:pPr>
              <w:widowControl w:val="0"/>
              <w:spacing w:after="0"/>
              <w:ind w:left="11" w:hanging="11"/>
              <w:rPr>
                <w:rFonts w:asciiTheme="minorHAnsi" w:hAnsiTheme="minorHAnsi" w:cstheme="minorHAnsi"/>
                <w:bCs/>
                <w:iCs/>
                <w:szCs w:val="18"/>
                <w:lang w:val="en-GB"/>
              </w:rPr>
            </w:pPr>
            <w:r>
              <w:rPr>
                <w:rFonts w:cstheme="minorHAnsi"/>
                <w:bCs/>
                <w:iCs/>
                <w:szCs w:val="18"/>
                <w:lang w:val="en-US"/>
              </w:rPr>
              <w:t xml:space="preserve">12 points - </w:t>
            </w:r>
            <w:r>
              <w:rPr>
                <w:rFonts w:cstheme="minorHAnsi"/>
                <w:bCs/>
                <w:iCs/>
                <w:szCs w:val="18"/>
                <w:lang w:val="en-GB"/>
              </w:rPr>
              <w:t>4.0 (good)</w:t>
            </w:r>
          </w:p>
          <w:p w14:paraId="43C89AE5" w14:textId="77777777" w:rsidR="00A45D05" w:rsidRDefault="00A45D05" w:rsidP="00A45D05">
            <w:pPr>
              <w:widowControl w:val="0"/>
              <w:spacing w:after="0"/>
              <w:ind w:left="11" w:hanging="11"/>
              <w:rPr>
                <w:rFonts w:asciiTheme="minorHAnsi" w:hAnsiTheme="minorHAnsi" w:cstheme="minorHAnsi"/>
                <w:bCs/>
                <w:iCs/>
                <w:szCs w:val="18"/>
                <w:lang w:val="en-GB"/>
              </w:rPr>
            </w:pPr>
            <w:r>
              <w:rPr>
                <w:rFonts w:cstheme="minorHAnsi"/>
                <w:bCs/>
                <w:iCs/>
                <w:szCs w:val="18"/>
                <w:lang w:val="en-US"/>
              </w:rPr>
              <w:t xml:space="preserve">13 points - </w:t>
            </w:r>
            <w:r>
              <w:rPr>
                <w:rFonts w:cstheme="minorHAnsi"/>
                <w:bCs/>
                <w:iCs/>
                <w:szCs w:val="18"/>
                <w:lang w:val="en-GB"/>
              </w:rPr>
              <w:t>4.5 (more than good)</w:t>
            </w:r>
          </w:p>
          <w:p w14:paraId="01EB2C18" w14:textId="77777777" w:rsidR="00A45D05" w:rsidRDefault="00A45D05" w:rsidP="00A45D05">
            <w:pPr>
              <w:widowControl w:val="0"/>
              <w:spacing w:after="0"/>
              <w:ind w:left="11" w:hanging="11"/>
              <w:rPr>
                <w:rFonts w:asciiTheme="minorHAnsi" w:hAnsiTheme="minorHAnsi" w:cstheme="minorHAnsi"/>
                <w:szCs w:val="18"/>
                <w:lang w:val="es-ES"/>
              </w:rPr>
            </w:pPr>
            <w:r>
              <w:rPr>
                <w:rFonts w:cstheme="minorHAnsi"/>
                <w:bCs/>
                <w:iCs/>
                <w:szCs w:val="18"/>
              </w:rPr>
              <w:t xml:space="preserve">14-15 points - </w:t>
            </w:r>
            <w:r>
              <w:rPr>
                <w:rFonts w:cstheme="minorHAnsi"/>
                <w:bCs/>
                <w:iCs/>
                <w:szCs w:val="18"/>
                <w:lang w:val="en-GB"/>
              </w:rPr>
              <w:t>5.0 (very good)</w:t>
            </w:r>
          </w:p>
          <w:p w14:paraId="4D20FD21" w14:textId="77777777" w:rsidR="00A45D05" w:rsidRPr="003F2DE8" w:rsidRDefault="00A45D05" w:rsidP="00A45D05">
            <w:pPr>
              <w:spacing w:after="0" w:line="259" w:lineRule="auto"/>
              <w:ind w:left="0" w:firstLine="0"/>
              <w:rPr>
                <w:color w:val="auto"/>
                <w:lang w:val="en-US"/>
              </w:rPr>
            </w:pPr>
          </w:p>
        </w:tc>
      </w:tr>
    </w:tbl>
    <w:p w14:paraId="436EE3ED" w14:textId="4C8DC9CB" w:rsidR="00C01834" w:rsidRPr="003F2DE8" w:rsidRDefault="00C01834" w:rsidP="00E55362">
      <w:pPr>
        <w:spacing w:after="0" w:line="264" w:lineRule="auto"/>
        <w:ind w:left="-6" w:hanging="11"/>
        <w:rPr>
          <w:b/>
          <w:color w:val="auto"/>
          <w:sz w:val="24"/>
          <w:szCs w:val="24"/>
          <w:lang w:val="en-US"/>
        </w:rPr>
      </w:pPr>
    </w:p>
    <w:tbl>
      <w:tblPr>
        <w:tblStyle w:val="TableGrid"/>
        <w:tblW w:w="10190" w:type="dxa"/>
        <w:tblInd w:w="8" w:type="dxa"/>
        <w:tblCellMar>
          <w:top w:w="116" w:type="dxa"/>
          <w:left w:w="83" w:type="dxa"/>
          <w:right w:w="87" w:type="dxa"/>
        </w:tblCellMar>
        <w:tblLook w:val="04A0" w:firstRow="1" w:lastRow="0" w:firstColumn="1" w:lastColumn="0" w:noHBand="0" w:noVBand="1"/>
      </w:tblPr>
      <w:tblGrid>
        <w:gridCol w:w="10190"/>
      </w:tblGrid>
      <w:tr w:rsidR="00014630" w:rsidRPr="003F2DE8" w14:paraId="473F6E7C" w14:textId="77777777" w:rsidTr="00C65EAC">
        <w:trPr>
          <w:trHeight w:val="265"/>
        </w:trPr>
        <w:tc>
          <w:tcPr>
            <w:tcW w:w="10190" w:type="dxa"/>
            <w:tcBorders>
              <w:top w:val="single" w:sz="6" w:space="0" w:color="AAAAAA"/>
              <w:left w:val="single" w:sz="6" w:space="0" w:color="AAAAAA"/>
              <w:bottom w:val="single" w:sz="6" w:space="0" w:color="AAAAAA"/>
              <w:right w:val="single" w:sz="6" w:space="0" w:color="AAAAAA"/>
            </w:tcBorders>
            <w:vAlign w:val="center"/>
          </w:tcPr>
          <w:p w14:paraId="4BBDB116" w14:textId="4A7AF6F4" w:rsidR="00014630" w:rsidRPr="003F2DE8" w:rsidRDefault="00A8216C" w:rsidP="00C65EAC">
            <w:pPr>
              <w:pStyle w:val="Akapitzlist"/>
              <w:numPr>
                <w:ilvl w:val="0"/>
                <w:numId w:val="1"/>
              </w:numPr>
              <w:rPr>
                <w:i/>
                <w:iCs/>
                <w:color w:val="auto"/>
                <w:sz w:val="16"/>
                <w:szCs w:val="16"/>
                <w:lang w:val="en-US"/>
              </w:rPr>
            </w:pPr>
            <w:r w:rsidRPr="003F2DE8">
              <w:rPr>
                <w:b/>
                <w:smallCaps/>
                <w:color w:val="auto"/>
                <w:sz w:val="24"/>
                <w:lang w:val="en-US"/>
              </w:rPr>
              <w:t xml:space="preserve">Additional information </w:t>
            </w:r>
          </w:p>
        </w:tc>
      </w:tr>
      <w:tr w:rsidR="00014630" w:rsidRPr="00F57371" w14:paraId="7863F973" w14:textId="77777777" w:rsidTr="00E55362">
        <w:trPr>
          <w:trHeight w:val="265"/>
        </w:trPr>
        <w:tc>
          <w:tcPr>
            <w:tcW w:w="10190"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vAlign w:val="center"/>
          </w:tcPr>
          <w:p w14:paraId="3FC07491" w14:textId="77777777" w:rsidR="00A45D05" w:rsidRDefault="00A45D05" w:rsidP="00A45D05">
            <w:pPr>
              <w:pStyle w:val="Akapitzlist"/>
              <w:widowControl w:val="0"/>
              <w:numPr>
                <w:ilvl w:val="0"/>
                <w:numId w:val="4"/>
              </w:numPr>
              <w:suppressAutoHyphens/>
              <w:spacing w:after="0" w:line="240" w:lineRule="auto"/>
              <w:rPr>
                <w:rFonts w:asciiTheme="minorHAnsi" w:hAnsiTheme="minorHAnsi" w:cstheme="minorHAnsi"/>
                <w:color w:val="auto"/>
                <w:szCs w:val="18"/>
                <w:lang w:val="en-GB"/>
              </w:rPr>
            </w:pPr>
            <w:r>
              <w:rPr>
                <w:rFonts w:cstheme="minorHAnsi"/>
                <w:color w:val="auto"/>
                <w:szCs w:val="18"/>
                <w:lang w:val="en-GB"/>
              </w:rPr>
              <w:t>Realization of the program will be based on seminars presenting the current state of knowledge in specific subject and practical classes in clinical wards and out-patients clinics</w:t>
            </w:r>
          </w:p>
          <w:p w14:paraId="5544A39C" w14:textId="24F5C705" w:rsidR="00A45D05" w:rsidRDefault="00A45D05" w:rsidP="00A45D05">
            <w:pPr>
              <w:pStyle w:val="Akapitzlist"/>
              <w:widowControl w:val="0"/>
              <w:numPr>
                <w:ilvl w:val="0"/>
                <w:numId w:val="4"/>
              </w:numPr>
              <w:suppressAutoHyphens/>
              <w:spacing w:after="0" w:line="240" w:lineRule="auto"/>
              <w:rPr>
                <w:rFonts w:asciiTheme="minorHAnsi" w:hAnsiTheme="minorHAnsi" w:cstheme="minorHAnsi"/>
                <w:color w:val="auto"/>
                <w:szCs w:val="18"/>
              </w:rPr>
            </w:pPr>
            <w:r>
              <w:rPr>
                <w:rFonts w:cstheme="minorHAnsi"/>
                <w:color w:val="auto"/>
                <w:szCs w:val="18"/>
              </w:rPr>
              <w:t>Classes start at 8.00</w:t>
            </w:r>
            <w:r w:rsidR="005A490D">
              <w:rPr>
                <w:rFonts w:cstheme="minorHAnsi"/>
                <w:color w:val="auto"/>
                <w:szCs w:val="18"/>
              </w:rPr>
              <w:t xml:space="preserve"> AM</w:t>
            </w:r>
            <w:r>
              <w:rPr>
                <w:rFonts w:cstheme="minorHAnsi"/>
                <w:color w:val="auto"/>
                <w:szCs w:val="18"/>
              </w:rPr>
              <w:t xml:space="preserve">. </w:t>
            </w:r>
          </w:p>
          <w:p w14:paraId="454575B5" w14:textId="77777777" w:rsidR="00A45D05" w:rsidRDefault="00A45D05" w:rsidP="00A45D05">
            <w:pPr>
              <w:pStyle w:val="Akapitzlist"/>
              <w:widowControl w:val="0"/>
              <w:numPr>
                <w:ilvl w:val="0"/>
                <w:numId w:val="4"/>
              </w:numPr>
              <w:suppressAutoHyphens/>
              <w:spacing w:after="0" w:line="240" w:lineRule="auto"/>
              <w:rPr>
                <w:rFonts w:asciiTheme="minorHAnsi" w:hAnsiTheme="minorHAnsi" w:cstheme="minorHAnsi"/>
                <w:color w:val="auto"/>
                <w:szCs w:val="18"/>
                <w:lang w:val="en-GB"/>
              </w:rPr>
            </w:pPr>
            <w:r>
              <w:rPr>
                <w:rFonts w:cstheme="minorHAnsi"/>
                <w:color w:val="auto"/>
                <w:szCs w:val="18"/>
                <w:lang w:val="en-GB"/>
              </w:rPr>
              <w:t>Students are expected to have their own lab coat, stethoscope, student’s ID, shoes.</w:t>
            </w:r>
          </w:p>
          <w:p w14:paraId="14C17906" w14:textId="552CD326" w:rsidR="00A45D05" w:rsidRDefault="00A45D05" w:rsidP="00A45D05">
            <w:pPr>
              <w:pStyle w:val="Akapitzlist"/>
              <w:widowControl w:val="0"/>
              <w:numPr>
                <w:ilvl w:val="0"/>
                <w:numId w:val="4"/>
              </w:numPr>
              <w:suppressAutoHyphens/>
              <w:spacing w:after="0" w:line="240" w:lineRule="auto"/>
              <w:rPr>
                <w:rFonts w:asciiTheme="minorHAnsi" w:hAnsiTheme="minorHAnsi" w:cstheme="minorHAnsi"/>
                <w:color w:val="auto"/>
                <w:szCs w:val="18"/>
                <w:lang w:val="en-GB"/>
              </w:rPr>
            </w:pPr>
            <w:r>
              <w:rPr>
                <w:rFonts w:cstheme="minorHAnsi"/>
                <w:color w:val="auto"/>
                <w:szCs w:val="18"/>
                <w:lang w:val="en-GB"/>
              </w:rPr>
              <w:t xml:space="preserve">The student </w:t>
            </w:r>
            <w:r w:rsidR="00604E62">
              <w:rPr>
                <w:rFonts w:cstheme="minorHAnsi"/>
                <w:color w:val="auto"/>
                <w:szCs w:val="18"/>
                <w:lang w:val="en-GB"/>
              </w:rPr>
              <w:t>participates</w:t>
            </w:r>
            <w:r>
              <w:rPr>
                <w:rFonts w:cstheme="minorHAnsi"/>
                <w:color w:val="auto"/>
                <w:szCs w:val="18"/>
                <w:lang w:val="en-GB"/>
              </w:rPr>
              <w:t xml:space="preserve"> in classes (seminars and practice) only with the group. Possible group change is exceptional, justified by student’s personal situation and requires individual </w:t>
            </w:r>
            <w:r w:rsidR="00604E62">
              <w:rPr>
                <w:rFonts w:cstheme="minorHAnsi"/>
                <w:color w:val="auto"/>
                <w:szCs w:val="18"/>
                <w:lang w:val="en-GB"/>
              </w:rPr>
              <w:t>approval.</w:t>
            </w:r>
          </w:p>
          <w:p w14:paraId="5D4C8D9B" w14:textId="134FC1D3" w:rsidR="00A45D05" w:rsidRDefault="00A45D05" w:rsidP="00A45D05">
            <w:pPr>
              <w:pStyle w:val="Akapitzlist"/>
              <w:widowControl w:val="0"/>
              <w:numPr>
                <w:ilvl w:val="0"/>
                <w:numId w:val="4"/>
              </w:numPr>
              <w:suppressAutoHyphens/>
              <w:spacing w:after="0" w:line="240" w:lineRule="auto"/>
              <w:rPr>
                <w:rFonts w:asciiTheme="minorHAnsi" w:hAnsiTheme="minorHAnsi" w:cstheme="minorHAnsi"/>
                <w:color w:val="auto"/>
                <w:szCs w:val="18"/>
                <w:lang w:val="en-GB"/>
              </w:rPr>
            </w:pPr>
            <w:r>
              <w:rPr>
                <w:rFonts w:cstheme="minorHAnsi"/>
                <w:color w:val="auto"/>
                <w:szCs w:val="18"/>
                <w:lang w:val="en-GB"/>
              </w:rPr>
              <w:t xml:space="preserve">All student information is provided on an ongoing basis on the Clinic's website </w:t>
            </w:r>
            <w:r w:rsidR="00F21D2C" w:rsidRPr="00F21D2C">
              <w:rPr>
                <w:lang w:val="en-GB"/>
              </w:rPr>
              <w:t>https://klinikamedycynytransplantacyjnej.wum.edu.pl</w:t>
            </w:r>
            <w:r w:rsidR="00F21D2C">
              <w:rPr>
                <w:lang w:val="en-GB"/>
              </w:rPr>
              <w:t>/</w:t>
            </w:r>
          </w:p>
          <w:p w14:paraId="5CE15683" w14:textId="77777777" w:rsidR="00A45D05" w:rsidRDefault="00A45D05" w:rsidP="00A45D05">
            <w:pPr>
              <w:pStyle w:val="Akapitzlist"/>
              <w:widowControl w:val="0"/>
              <w:numPr>
                <w:ilvl w:val="0"/>
                <w:numId w:val="4"/>
              </w:numPr>
              <w:suppressAutoHyphens/>
              <w:spacing w:after="0" w:line="240" w:lineRule="auto"/>
              <w:rPr>
                <w:rFonts w:asciiTheme="minorHAnsi" w:hAnsiTheme="minorHAnsi" w:cstheme="minorHAnsi"/>
                <w:color w:val="auto"/>
                <w:szCs w:val="18"/>
                <w:lang w:val="en-GB"/>
              </w:rPr>
            </w:pPr>
            <w:r>
              <w:rPr>
                <w:rFonts w:cstheme="minorHAnsi"/>
                <w:color w:val="auto"/>
                <w:szCs w:val="18"/>
                <w:lang w:val="en-GB"/>
              </w:rPr>
              <w:t>The student is obliged to follow the Medical University of Warsaw Regulations (available on the University’s website).</w:t>
            </w:r>
          </w:p>
          <w:p w14:paraId="4BC0CC4F" w14:textId="435D6F0D" w:rsidR="00A45D05" w:rsidRDefault="00A45D05" w:rsidP="00A45D05">
            <w:pPr>
              <w:pStyle w:val="Akapitzlist"/>
              <w:widowControl w:val="0"/>
              <w:numPr>
                <w:ilvl w:val="0"/>
                <w:numId w:val="4"/>
              </w:numPr>
              <w:suppressAutoHyphens/>
              <w:spacing w:after="0" w:line="240" w:lineRule="auto"/>
              <w:rPr>
                <w:rFonts w:asciiTheme="minorHAnsi" w:hAnsiTheme="minorHAnsi" w:cstheme="minorHAnsi"/>
                <w:color w:val="auto"/>
                <w:szCs w:val="18"/>
                <w:lang w:val="en-GB"/>
              </w:rPr>
            </w:pPr>
            <w:r w:rsidRPr="00166CC6">
              <w:rPr>
                <w:rFonts w:asciiTheme="minorHAnsi" w:hAnsiTheme="minorHAnsi" w:cstheme="minorHAnsi"/>
                <w:color w:val="auto"/>
                <w:szCs w:val="18"/>
                <w:shd w:val="clear" w:color="auto" w:fill="F2F2F2" w:themeFill="background1" w:themeFillShade="F2"/>
                <w:lang w:val="en-GB"/>
              </w:rPr>
              <w:t xml:space="preserve">Address: </w:t>
            </w:r>
            <w:r w:rsidR="00166CC6" w:rsidRPr="00166CC6">
              <w:rPr>
                <w:rStyle w:val="Pogrubienie"/>
                <w:rFonts w:asciiTheme="minorHAnsi" w:hAnsiTheme="minorHAnsi" w:cstheme="minorHAnsi"/>
                <w:b w:val="0"/>
                <w:bCs w:val="0"/>
                <w:color w:val="222222"/>
                <w:shd w:val="clear" w:color="auto" w:fill="F2F2F2" w:themeFill="background1" w:themeFillShade="F2"/>
                <w:lang w:val="en-GB"/>
              </w:rPr>
              <w:t>Department of Transplantology, Immunology, Nephrology and Internal Diseases</w:t>
            </w:r>
            <w:r w:rsidRPr="00166CC6">
              <w:rPr>
                <w:rFonts w:asciiTheme="minorHAnsi" w:hAnsiTheme="minorHAnsi" w:cstheme="minorHAnsi"/>
                <w:color w:val="auto"/>
                <w:szCs w:val="18"/>
                <w:shd w:val="clear" w:color="auto" w:fill="F2F2F2" w:themeFill="background1" w:themeFillShade="F2"/>
                <w:lang w:val="en-US"/>
              </w:rPr>
              <w:t>, 59 Nowogrodzka St, 02-006 Warsaw, Pavilion 1A</w:t>
            </w:r>
            <w:r>
              <w:rPr>
                <w:rFonts w:cstheme="minorHAnsi"/>
                <w:color w:val="auto"/>
                <w:szCs w:val="18"/>
                <w:lang w:val="en-US"/>
              </w:rPr>
              <w:t>.</w:t>
            </w:r>
          </w:p>
          <w:p w14:paraId="3E6AE20B" w14:textId="77777777" w:rsidR="00A45D05" w:rsidRDefault="00A45D05" w:rsidP="00A45D05">
            <w:pPr>
              <w:pStyle w:val="Akapitzlist"/>
              <w:widowControl w:val="0"/>
              <w:numPr>
                <w:ilvl w:val="0"/>
                <w:numId w:val="4"/>
              </w:numPr>
              <w:suppressAutoHyphens/>
              <w:spacing w:after="0" w:line="240" w:lineRule="auto"/>
              <w:rPr>
                <w:rFonts w:asciiTheme="minorHAnsi" w:hAnsiTheme="minorHAnsi" w:cstheme="minorHAnsi"/>
                <w:color w:val="auto"/>
                <w:szCs w:val="18"/>
                <w:lang w:val="en-GB"/>
              </w:rPr>
            </w:pPr>
            <w:r>
              <w:rPr>
                <w:rFonts w:cstheme="minorHAnsi"/>
                <w:color w:val="auto"/>
                <w:szCs w:val="18"/>
                <w:lang w:val="en-GB"/>
              </w:rPr>
              <w:t>Contact email address: joanna.pazik@wum.edu.pl</w:t>
            </w:r>
          </w:p>
          <w:p w14:paraId="256E96B1" w14:textId="77777777" w:rsidR="00A45D05" w:rsidRDefault="00A45D05" w:rsidP="00A45D05">
            <w:pPr>
              <w:widowControl w:val="0"/>
              <w:spacing w:after="0" w:line="259" w:lineRule="auto"/>
              <w:ind w:left="0" w:right="235" w:firstLine="0"/>
              <w:rPr>
                <w:rFonts w:asciiTheme="minorHAnsi" w:hAnsiTheme="minorHAnsi" w:cstheme="minorHAnsi"/>
                <w:b/>
                <w:color w:val="auto"/>
                <w:szCs w:val="18"/>
                <w:lang w:val="en-US"/>
              </w:rPr>
            </w:pPr>
          </w:p>
          <w:p w14:paraId="677E6E8D" w14:textId="1E15A750" w:rsidR="00014630" w:rsidRPr="003F2DE8" w:rsidRDefault="00014630" w:rsidP="009E3ED7">
            <w:pPr>
              <w:spacing w:after="0" w:line="259" w:lineRule="auto"/>
              <w:ind w:left="0" w:right="235" w:firstLine="0"/>
              <w:rPr>
                <w:b/>
                <w:color w:val="auto"/>
                <w:lang w:val="en-US"/>
              </w:rPr>
            </w:pPr>
          </w:p>
        </w:tc>
      </w:tr>
    </w:tbl>
    <w:p w14:paraId="38D22AA0" w14:textId="316627C8" w:rsidR="00F016D9" w:rsidRDefault="0087799F" w:rsidP="00A913B2">
      <w:pPr>
        <w:spacing w:before="120" w:after="160" w:line="259" w:lineRule="auto"/>
        <w:ind w:left="0" w:firstLine="0"/>
        <w:rPr>
          <w:color w:val="auto"/>
          <w:sz w:val="16"/>
          <w:szCs w:val="16"/>
          <w:lang w:val="en-US"/>
        </w:rPr>
      </w:pPr>
      <w:r w:rsidRPr="003F2DE8">
        <w:rPr>
          <w:color w:val="auto"/>
          <w:sz w:val="16"/>
          <w:szCs w:val="16"/>
          <w:lang w:val="en-US"/>
        </w:rPr>
        <w:t>Medical University of Warsaw has p</w:t>
      </w:r>
      <w:r w:rsidR="002C7C7B" w:rsidRPr="003F2DE8">
        <w:rPr>
          <w:color w:val="auto"/>
          <w:sz w:val="16"/>
          <w:szCs w:val="16"/>
          <w:lang w:val="en-US"/>
        </w:rPr>
        <w:t>roperty rights, including copyright, to the syllabu</w:t>
      </w:r>
      <w:r w:rsidRPr="003F2DE8">
        <w:rPr>
          <w:color w:val="auto"/>
          <w:sz w:val="16"/>
          <w:szCs w:val="16"/>
          <w:lang w:val="en-US"/>
        </w:rPr>
        <w:t>s</w:t>
      </w:r>
      <w:r w:rsidR="002C7C7B" w:rsidRPr="003F2DE8">
        <w:rPr>
          <w:color w:val="auto"/>
          <w:sz w:val="16"/>
          <w:szCs w:val="16"/>
          <w:lang w:val="en-US"/>
        </w:rPr>
        <w:t xml:space="preserve">. The syllabus </w:t>
      </w:r>
      <w:r w:rsidR="00A913B2">
        <w:rPr>
          <w:color w:val="auto"/>
          <w:sz w:val="16"/>
          <w:szCs w:val="16"/>
          <w:lang w:val="en-US"/>
        </w:rPr>
        <w:t>may</w:t>
      </w:r>
      <w:r w:rsidR="002C7C7B" w:rsidRPr="003F2DE8">
        <w:rPr>
          <w:color w:val="auto"/>
          <w:sz w:val="16"/>
          <w:szCs w:val="16"/>
          <w:lang w:val="en-US"/>
        </w:rPr>
        <w:t xml:space="preserve"> be used for educational purposes at the </w:t>
      </w:r>
      <w:r w:rsidRPr="003F2DE8">
        <w:rPr>
          <w:color w:val="auto"/>
          <w:sz w:val="16"/>
          <w:szCs w:val="16"/>
          <w:lang w:val="en-US"/>
        </w:rPr>
        <w:t>MUW</w:t>
      </w:r>
      <w:r w:rsidR="00A913B2">
        <w:rPr>
          <w:color w:val="auto"/>
          <w:sz w:val="16"/>
          <w:szCs w:val="16"/>
          <w:lang w:val="en-US"/>
        </w:rPr>
        <w:t xml:space="preserve"> only</w:t>
      </w:r>
      <w:r w:rsidR="002C7C7B" w:rsidRPr="003F2DE8">
        <w:rPr>
          <w:color w:val="auto"/>
          <w:sz w:val="16"/>
          <w:szCs w:val="16"/>
          <w:lang w:val="en-US"/>
        </w:rPr>
        <w:t xml:space="preserve">. </w:t>
      </w:r>
      <w:r w:rsidR="00A913B2">
        <w:rPr>
          <w:color w:val="auto"/>
          <w:sz w:val="16"/>
          <w:szCs w:val="16"/>
          <w:lang w:val="en-US"/>
        </w:rPr>
        <w:t xml:space="preserve"> </w:t>
      </w:r>
      <w:r w:rsidR="002C7C7B" w:rsidRPr="003F2DE8">
        <w:rPr>
          <w:color w:val="auto"/>
          <w:sz w:val="16"/>
          <w:szCs w:val="16"/>
          <w:lang w:val="en-US"/>
        </w:rPr>
        <w:t>Us</w:t>
      </w:r>
      <w:r w:rsidRPr="003F2DE8">
        <w:rPr>
          <w:color w:val="auto"/>
          <w:sz w:val="16"/>
          <w:szCs w:val="16"/>
          <w:lang w:val="en-US"/>
        </w:rPr>
        <w:t>ing</w:t>
      </w:r>
      <w:r w:rsidR="002C7C7B" w:rsidRPr="003F2DE8">
        <w:rPr>
          <w:color w:val="auto"/>
          <w:sz w:val="16"/>
          <w:szCs w:val="16"/>
          <w:lang w:val="en-US"/>
        </w:rPr>
        <w:t xml:space="preserve"> of the sylabus for other purposes requires consent </w:t>
      </w:r>
      <w:r w:rsidR="00C65EAC" w:rsidRPr="003F2DE8">
        <w:rPr>
          <w:color w:val="auto"/>
          <w:sz w:val="16"/>
          <w:szCs w:val="16"/>
          <w:lang w:val="en-US"/>
        </w:rPr>
        <w:t xml:space="preserve">of the </w:t>
      </w:r>
      <w:r w:rsidR="002C7C7B" w:rsidRPr="003F2DE8">
        <w:rPr>
          <w:color w:val="auto"/>
          <w:sz w:val="16"/>
          <w:szCs w:val="16"/>
          <w:lang w:val="en-US"/>
        </w:rPr>
        <w:t>MUW</w:t>
      </w:r>
      <w:r w:rsidR="002C7C7B" w:rsidRPr="003F2DE8">
        <w:rPr>
          <w:i/>
          <w:iCs/>
          <w:color w:val="auto"/>
          <w:sz w:val="16"/>
          <w:szCs w:val="16"/>
          <w:lang w:val="en-US"/>
        </w:rPr>
        <w:t>.</w:t>
      </w:r>
    </w:p>
    <w:p w14:paraId="4A624DF1" w14:textId="77777777" w:rsidR="00EA53AD" w:rsidRPr="00EA53AD" w:rsidRDefault="00EA53AD" w:rsidP="00EA53AD">
      <w:pPr>
        <w:rPr>
          <w:sz w:val="16"/>
          <w:szCs w:val="16"/>
          <w:lang w:val="en-US"/>
        </w:rPr>
      </w:pPr>
    </w:p>
    <w:p w14:paraId="2BC27315" w14:textId="77777777" w:rsidR="00EA53AD" w:rsidRPr="00EA53AD" w:rsidRDefault="00EA53AD" w:rsidP="00EA53AD">
      <w:pPr>
        <w:rPr>
          <w:sz w:val="16"/>
          <w:szCs w:val="16"/>
          <w:lang w:val="en-US"/>
        </w:rPr>
      </w:pPr>
    </w:p>
    <w:p w14:paraId="0478FC82" w14:textId="77777777" w:rsidR="00EA53AD" w:rsidRPr="00EA53AD" w:rsidRDefault="00EA53AD" w:rsidP="00EA53AD">
      <w:pPr>
        <w:rPr>
          <w:sz w:val="16"/>
          <w:szCs w:val="16"/>
          <w:lang w:val="en-US"/>
        </w:rPr>
      </w:pPr>
    </w:p>
    <w:p w14:paraId="136357D6" w14:textId="77777777" w:rsidR="00EA53AD" w:rsidRPr="00EA53AD" w:rsidRDefault="00EA53AD" w:rsidP="00EA53AD">
      <w:pPr>
        <w:rPr>
          <w:sz w:val="16"/>
          <w:szCs w:val="16"/>
          <w:lang w:val="en-US"/>
        </w:rPr>
      </w:pPr>
    </w:p>
    <w:p w14:paraId="1A1BA725" w14:textId="77777777" w:rsidR="00EA53AD" w:rsidRPr="00EA53AD" w:rsidRDefault="00EA53AD" w:rsidP="00EA53AD">
      <w:pPr>
        <w:rPr>
          <w:sz w:val="16"/>
          <w:szCs w:val="16"/>
          <w:lang w:val="en-US"/>
        </w:rPr>
      </w:pPr>
    </w:p>
    <w:p w14:paraId="2CABE403" w14:textId="77777777" w:rsidR="00EA53AD" w:rsidRPr="00EA53AD" w:rsidRDefault="00EA53AD" w:rsidP="00EA53AD">
      <w:pPr>
        <w:rPr>
          <w:sz w:val="16"/>
          <w:szCs w:val="16"/>
          <w:lang w:val="en-US"/>
        </w:rPr>
      </w:pPr>
    </w:p>
    <w:p w14:paraId="7F073716" w14:textId="77777777" w:rsidR="00EA53AD" w:rsidRPr="00EA53AD" w:rsidRDefault="00EA53AD" w:rsidP="00EA53AD">
      <w:pPr>
        <w:rPr>
          <w:sz w:val="16"/>
          <w:szCs w:val="16"/>
          <w:lang w:val="en-US"/>
        </w:rPr>
      </w:pPr>
    </w:p>
    <w:p w14:paraId="73650827" w14:textId="77777777" w:rsidR="00EA53AD" w:rsidRPr="00EA53AD" w:rsidRDefault="00EA53AD" w:rsidP="00EA53AD">
      <w:pPr>
        <w:rPr>
          <w:sz w:val="16"/>
          <w:szCs w:val="16"/>
          <w:lang w:val="en-US"/>
        </w:rPr>
      </w:pPr>
    </w:p>
    <w:p w14:paraId="668C6AD7" w14:textId="77777777" w:rsidR="00EA53AD" w:rsidRPr="00EA53AD" w:rsidRDefault="00EA53AD" w:rsidP="00EA53AD">
      <w:pPr>
        <w:rPr>
          <w:sz w:val="16"/>
          <w:szCs w:val="16"/>
          <w:lang w:val="en-US"/>
        </w:rPr>
      </w:pPr>
    </w:p>
    <w:p w14:paraId="722F7EB5" w14:textId="77777777" w:rsidR="00EA53AD" w:rsidRPr="00EA53AD" w:rsidRDefault="00EA53AD" w:rsidP="00EA53AD">
      <w:pPr>
        <w:rPr>
          <w:sz w:val="16"/>
          <w:szCs w:val="16"/>
          <w:lang w:val="en-US"/>
        </w:rPr>
      </w:pPr>
    </w:p>
    <w:p w14:paraId="27AE8E2B" w14:textId="77777777" w:rsidR="00EA53AD" w:rsidRPr="00EA53AD" w:rsidRDefault="00EA53AD" w:rsidP="00EA53AD">
      <w:pPr>
        <w:rPr>
          <w:sz w:val="16"/>
          <w:szCs w:val="16"/>
          <w:lang w:val="en-US"/>
        </w:rPr>
      </w:pPr>
    </w:p>
    <w:p w14:paraId="43DC036E" w14:textId="77777777" w:rsidR="00EA53AD" w:rsidRPr="00EA53AD" w:rsidRDefault="00EA53AD" w:rsidP="00EA53AD">
      <w:pPr>
        <w:rPr>
          <w:sz w:val="16"/>
          <w:szCs w:val="16"/>
          <w:lang w:val="en-US"/>
        </w:rPr>
      </w:pPr>
    </w:p>
    <w:p w14:paraId="4512E75D" w14:textId="77777777" w:rsidR="00EA53AD" w:rsidRPr="00EA53AD" w:rsidRDefault="00EA53AD" w:rsidP="00EA53AD">
      <w:pPr>
        <w:rPr>
          <w:sz w:val="16"/>
          <w:szCs w:val="16"/>
          <w:lang w:val="en-US"/>
        </w:rPr>
      </w:pPr>
    </w:p>
    <w:p w14:paraId="798513DC" w14:textId="77777777" w:rsidR="00EA53AD" w:rsidRPr="00EA53AD" w:rsidRDefault="00EA53AD" w:rsidP="00EA53AD">
      <w:pPr>
        <w:rPr>
          <w:sz w:val="16"/>
          <w:szCs w:val="16"/>
          <w:lang w:val="en-US"/>
        </w:rPr>
      </w:pPr>
    </w:p>
    <w:p w14:paraId="21DB7A24" w14:textId="77777777" w:rsidR="00EA53AD" w:rsidRPr="00EA53AD" w:rsidRDefault="00EA53AD" w:rsidP="00EA53AD">
      <w:pPr>
        <w:rPr>
          <w:sz w:val="16"/>
          <w:szCs w:val="16"/>
          <w:lang w:val="en-US"/>
        </w:rPr>
      </w:pPr>
    </w:p>
    <w:p w14:paraId="446D497A" w14:textId="77777777" w:rsidR="00EA53AD" w:rsidRPr="00EA53AD" w:rsidRDefault="00EA53AD" w:rsidP="00EA53AD">
      <w:pPr>
        <w:rPr>
          <w:sz w:val="16"/>
          <w:szCs w:val="16"/>
          <w:lang w:val="en-US"/>
        </w:rPr>
      </w:pPr>
    </w:p>
    <w:p w14:paraId="71FF7A23" w14:textId="77777777" w:rsidR="00EA53AD" w:rsidRPr="00EA53AD" w:rsidRDefault="00EA53AD" w:rsidP="00EA53AD">
      <w:pPr>
        <w:rPr>
          <w:sz w:val="16"/>
          <w:szCs w:val="16"/>
          <w:lang w:val="en-US"/>
        </w:rPr>
      </w:pPr>
    </w:p>
    <w:p w14:paraId="473800F3" w14:textId="77777777" w:rsidR="00EA53AD" w:rsidRPr="00EA53AD" w:rsidRDefault="00EA53AD" w:rsidP="00EA53AD">
      <w:pPr>
        <w:rPr>
          <w:sz w:val="16"/>
          <w:szCs w:val="16"/>
          <w:lang w:val="en-US"/>
        </w:rPr>
      </w:pPr>
    </w:p>
    <w:p w14:paraId="10827381" w14:textId="77777777" w:rsidR="00EA53AD" w:rsidRPr="00EA53AD" w:rsidRDefault="00EA53AD" w:rsidP="00EA53AD">
      <w:pPr>
        <w:rPr>
          <w:sz w:val="16"/>
          <w:szCs w:val="16"/>
          <w:lang w:val="en-US"/>
        </w:rPr>
      </w:pPr>
    </w:p>
    <w:p w14:paraId="48265AF3" w14:textId="77777777" w:rsidR="00EA53AD" w:rsidRPr="00EA53AD" w:rsidRDefault="00EA53AD" w:rsidP="00EA53AD">
      <w:pPr>
        <w:rPr>
          <w:sz w:val="16"/>
          <w:szCs w:val="16"/>
          <w:lang w:val="en-US"/>
        </w:rPr>
      </w:pPr>
    </w:p>
    <w:p w14:paraId="6B948C6D" w14:textId="77777777" w:rsidR="00EA53AD" w:rsidRPr="00EA53AD" w:rsidRDefault="00EA53AD" w:rsidP="00EA53AD">
      <w:pPr>
        <w:rPr>
          <w:sz w:val="16"/>
          <w:szCs w:val="16"/>
          <w:lang w:val="en-US"/>
        </w:rPr>
      </w:pPr>
    </w:p>
    <w:p w14:paraId="644D46B8" w14:textId="77777777" w:rsidR="00EA53AD" w:rsidRPr="00EA53AD" w:rsidRDefault="00EA53AD" w:rsidP="00EA53AD">
      <w:pPr>
        <w:rPr>
          <w:sz w:val="16"/>
          <w:szCs w:val="16"/>
          <w:lang w:val="en-US"/>
        </w:rPr>
      </w:pPr>
    </w:p>
    <w:p w14:paraId="0126D284" w14:textId="77777777" w:rsidR="00EA53AD" w:rsidRPr="00EA53AD" w:rsidRDefault="00EA53AD" w:rsidP="00EA53AD">
      <w:pPr>
        <w:rPr>
          <w:sz w:val="16"/>
          <w:szCs w:val="16"/>
          <w:lang w:val="en-US"/>
        </w:rPr>
      </w:pPr>
    </w:p>
    <w:p w14:paraId="071B39DA" w14:textId="77777777" w:rsidR="00EA53AD" w:rsidRPr="00EA53AD" w:rsidRDefault="00EA53AD" w:rsidP="00EA53AD">
      <w:pPr>
        <w:rPr>
          <w:sz w:val="16"/>
          <w:szCs w:val="16"/>
          <w:lang w:val="en-US"/>
        </w:rPr>
      </w:pPr>
    </w:p>
    <w:p w14:paraId="6CD66A76" w14:textId="77777777" w:rsidR="00EA53AD" w:rsidRPr="00EA53AD" w:rsidRDefault="00EA53AD" w:rsidP="00EA53AD">
      <w:pPr>
        <w:rPr>
          <w:sz w:val="16"/>
          <w:szCs w:val="16"/>
          <w:lang w:val="en-US"/>
        </w:rPr>
      </w:pPr>
    </w:p>
    <w:p w14:paraId="58A51E7A" w14:textId="77777777" w:rsidR="00EA53AD" w:rsidRPr="00EA53AD" w:rsidRDefault="00EA53AD" w:rsidP="00EA53AD">
      <w:pPr>
        <w:rPr>
          <w:sz w:val="16"/>
          <w:szCs w:val="16"/>
          <w:lang w:val="en-US"/>
        </w:rPr>
      </w:pPr>
    </w:p>
    <w:p w14:paraId="77F69607" w14:textId="77777777" w:rsidR="00EA53AD" w:rsidRPr="00EA53AD" w:rsidRDefault="00EA53AD" w:rsidP="00EA53AD">
      <w:pPr>
        <w:rPr>
          <w:sz w:val="16"/>
          <w:szCs w:val="16"/>
          <w:lang w:val="en-US"/>
        </w:rPr>
      </w:pPr>
    </w:p>
    <w:p w14:paraId="2BD019DC" w14:textId="77777777" w:rsidR="00EA53AD" w:rsidRPr="00EA53AD" w:rsidRDefault="00EA53AD" w:rsidP="00EA53AD">
      <w:pPr>
        <w:rPr>
          <w:sz w:val="16"/>
          <w:szCs w:val="16"/>
          <w:lang w:val="en-US"/>
        </w:rPr>
      </w:pPr>
    </w:p>
    <w:p w14:paraId="764648AD" w14:textId="77777777" w:rsidR="00EA53AD" w:rsidRPr="00EA53AD" w:rsidRDefault="00EA53AD" w:rsidP="00EA53AD">
      <w:pPr>
        <w:rPr>
          <w:sz w:val="16"/>
          <w:szCs w:val="16"/>
          <w:lang w:val="en-US"/>
        </w:rPr>
      </w:pPr>
    </w:p>
    <w:p w14:paraId="345BEC10" w14:textId="77777777" w:rsidR="00EA53AD" w:rsidRPr="00EA53AD" w:rsidRDefault="00EA53AD" w:rsidP="00EA53AD">
      <w:pPr>
        <w:rPr>
          <w:sz w:val="16"/>
          <w:szCs w:val="16"/>
          <w:lang w:val="en-US"/>
        </w:rPr>
      </w:pPr>
    </w:p>
    <w:p w14:paraId="41102BBB" w14:textId="77777777" w:rsidR="00EA53AD" w:rsidRPr="00EA53AD" w:rsidRDefault="00EA53AD" w:rsidP="00EA53AD">
      <w:pPr>
        <w:rPr>
          <w:sz w:val="16"/>
          <w:szCs w:val="16"/>
          <w:lang w:val="en-US"/>
        </w:rPr>
      </w:pPr>
    </w:p>
    <w:p w14:paraId="2177C72B" w14:textId="77777777" w:rsidR="00EA53AD" w:rsidRPr="00EA53AD" w:rsidRDefault="00EA53AD" w:rsidP="00EA53AD">
      <w:pPr>
        <w:rPr>
          <w:sz w:val="16"/>
          <w:szCs w:val="16"/>
          <w:lang w:val="en-US"/>
        </w:rPr>
      </w:pPr>
    </w:p>
    <w:p w14:paraId="79843DB4" w14:textId="77777777" w:rsidR="00EA53AD" w:rsidRPr="00EA53AD" w:rsidRDefault="00EA53AD" w:rsidP="00EA53AD">
      <w:pPr>
        <w:rPr>
          <w:sz w:val="16"/>
          <w:szCs w:val="16"/>
          <w:lang w:val="en-US"/>
        </w:rPr>
      </w:pPr>
    </w:p>
    <w:p w14:paraId="73C6DB09" w14:textId="77777777" w:rsidR="00EA53AD" w:rsidRPr="00EA53AD" w:rsidRDefault="00EA53AD" w:rsidP="00EA53AD">
      <w:pPr>
        <w:rPr>
          <w:sz w:val="16"/>
          <w:szCs w:val="16"/>
          <w:lang w:val="en-US"/>
        </w:rPr>
      </w:pPr>
    </w:p>
    <w:p w14:paraId="2AF4EBF2" w14:textId="77777777" w:rsidR="00EA53AD" w:rsidRPr="00EA53AD" w:rsidRDefault="00EA53AD" w:rsidP="00EA53AD">
      <w:pPr>
        <w:rPr>
          <w:sz w:val="16"/>
          <w:szCs w:val="16"/>
          <w:lang w:val="en-US"/>
        </w:rPr>
      </w:pPr>
    </w:p>
    <w:p w14:paraId="25D5F867" w14:textId="77777777" w:rsidR="00EA53AD" w:rsidRPr="00EA53AD" w:rsidRDefault="00EA53AD" w:rsidP="00EA53AD">
      <w:pPr>
        <w:rPr>
          <w:sz w:val="16"/>
          <w:szCs w:val="16"/>
          <w:lang w:val="en-US"/>
        </w:rPr>
      </w:pPr>
    </w:p>
    <w:p w14:paraId="57460C75" w14:textId="77777777" w:rsidR="00EA53AD" w:rsidRPr="00EA53AD" w:rsidRDefault="00EA53AD" w:rsidP="00EA53AD">
      <w:pPr>
        <w:rPr>
          <w:sz w:val="16"/>
          <w:szCs w:val="16"/>
          <w:lang w:val="en-US"/>
        </w:rPr>
      </w:pPr>
    </w:p>
    <w:p w14:paraId="2893A741" w14:textId="77777777" w:rsidR="00EA53AD" w:rsidRPr="00EA53AD" w:rsidRDefault="00EA53AD" w:rsidP="00EA53AD">
      <w:pPr>
        <w:rPr>
          <w:sz w:val="16"/>
          <w:szCs w:val="16"/>
          <w:lang w:val="en-US"/>
        </w:rPr>
      </w:pPr>
    </w:p>
    <w:p w14:paraId="420AA3ED" w14:textId="77777777" w:rsidR="00EA53AD" w:rsidRPr="00EA53AD" w:rsidRDefault="00EA53AD" w:rsidP="00EA53AD">
      <w:pPr>
        <w:rPr>
          <w:sz w:val="16"/>
          <w:szCs w:val="16"/>
          <w:lang w:val="en-US"/>
        </w:rPr>
      </w:pPr>
    </w:p>
    <w:p w14:paraId="7D4F9530" w14:textId="77777777" w:rsidR="00EA53AD" w:rsidRPr="00EA53AD" w:rsidRDefault="00EA53AD" w:rsidP="00EA53AD">
      <w:pPr>
        <w:rPr>
          <w:sz w:val="16"/>
          <w:szCs w:val="16"/>
          <w:lang w:val="en-US"/>
        </w:rPr>
      </w:pPr>
    </w:p>
    <w:p w14:paraId="4223F965" w14:textId="77777777" w:rsidR="00EA53AD" w:rsidRDefault="00EA53AD" w:rsidP="00EA53AD">
      <w:pPr>
        <w:rPr>
          <w:color w:val="auto"/>
          <w:sz w:val="16"/>
          <w:szCs w:val="16"/>
          <w:lang w:val="en-US"/>
        </w:rPr>
      </w:pPr>
    </w:p>
    <w:p w14:paraId="5ED5CAF1" w14:textId="77777777" w:rsidR="00EA53AD" w:rsidRPr="00EA53AD" w:rsidRDefault="00EA53AD" w:rsidP="00EA53AD">
      <w:pPr>
        <w:rPr>
          <w:sz w:val="16"/>
          <w:szCs w:val="16"/>
          <w:lang w:val="en-US"/>
        </w:rPr>
      </w:pPr>
    </w:p>
    <w:p w14:paraId="42A421F7" w14:textId="77777777" w:rsidR="00EA53AD" w:rsidRDefault="00EA53AD" w:rsidP="00EA53AD">
      <w:pPr>
        <w:rPr>
          <w:color w:val="auto"/>
          <w:sz w:val="16"/>
          <w:szCs w:val="16"/>
          <w:lang w:val="en-US"/>
        </w:rPr>
      </w:pPr>
    </w:p>
    <w:p w14:paraId="02069C2E" w14:textId="5009CC6D" w:rsidR="00EA53AD" w:rsidRPr="00EA53AD" w:rsidRDefault="00EA53AD" w:rsidP="00EA53AD">
      <w:pPr>
        <w:tabs>
          <w:tab w:val="left" w:pos="1470"/>
        </w:tabs>
        <w:rPr>
          <w:sz w:val="16"/>
          <w:szCs w:val="16"/>
          <w:lang w:val="en-US"/>
        </w:rPr>
      </w:pPr>
      <w:r w:rsidRPr="003F2DE8">
        <w:rPr>
          <w:i/>
          <w:iCs/>
          <w:noProof/>
          <w:color w:val="auto"/>
          <w:sz w:val="16"/>
          <w:szCs w:val="16"/>
        </w:rPr>
        <mc:AlternateContent>
          <mc:Choice Requires="wps">
            <w:drawing>
              <wp:anchor distT="45720" distB="45720" distL="114300" distR="114300" simplePos="0" relativeHeight="251663360" behindDoc="0" locked="0" layoutInCell="1" allowOverlap="1" wp14:anchorId="22F45913" wp14:editId="130A01D3">
                <wp:simplePos x="0" y="0"/>
                <wp:positionH relativeFrom="column">
                  <wp:posOffset>0</wp:posOffset>
                </wp:positionH>
                <wp:positionV relativeFrom="paragraph">
                  <wp:posOffset>188595</wp:posOffset>
                </wp:positionV>
                <wp:extent cx="6572250" cy="1404620"/>
                <wp:effectExtent l="0" t="0" r="19050" b="24130"/>
                <wp:wrapSquare wrapText="bothSides"/>
                <wp:docPr id="1802356662" name="Pole tekstowe 1802356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404620"/>
                        </a:xfrm>
                        <a:prstGeom prst="rect">
                          <a:avLst/>
                        </a:prstGeom>
                        <a:solidFill>
                          <a:srgbClr val="FFFFFF"/>
                        </a:solidFill>
                        <a:ln w="9525">
                          <a:solidFill>
                            <a:srgbClr val="000000"/>
                          </a:solidFill>
                          <a:miter lim="800000"/>
                          <a:headEnd/>
                          <a:tailEnd/>
                        </a:ln>
                      </wps:spPr>
                      <wps:txbx>
                        <w:txbxContent>
                          <w:p w14:paraId="6D161B3F" w14:textId="77777777" w:rsidR="00EA53AD" w:rsidRPr="00C65EAC" w:rsidRDefault="00EA53AD" w:rsidP="00EA53AD">
                            <w:pPr>
                              <w:jc w:val="center"/>
                              <w:rPr>
                                <w:b/>
                                <w:bCs/>
                                <w:lang w:val="en-US"/>
                              </w:rPr>
                            </w:pPr>
                            <w:r w:rsidRPr="00C65EAC">
                              <w:rPr>
                                <w:b/>
                                <w:bCs/>
                                <w:lang w:val="en-US"/>
                              </w:rPr>
                              <w:t>ATTENTION</w:t>
                            </w:r>
                          </w:p>
                          <w:p w14:paraId="04203E4B" w14:textId="77777777" w:rsidR="00EA53AD" w:rsidRPr="00A913B2" w:rsidRDefault="00EA53AD" w:rsidP="00EA53AD">
                            <w:pPr>
                              <w:jc w:val="center"/>
                              <w:rPr>
                                <w:lang w:val="en-US"/>
                              </w:rPr>
                            </w:pPr>
                            <w:r w:rsidRPr="00A913B2">
                              <w:rPr>
                                <w:lang w:val="en-US"/>
                              </w:rPr>
                              <w:t xml:space="preserve">The final 10 minutes of the last class of the block/semester/year should be allotted for students to fill out the </w:t>
                            </w:r>
                            <w:r w:rsidRPr="00C65EAC">
                              <w:rPr>
                                <w:lang w:val="en-US"/>
                              </w:rPr>
                              <w:t>Survey of Evaluation of Classes and Academic Teachers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F45913" id="Pole tekstowe 1802356662" o:spid="_x0000_s1027" type="#_x0000_t202" style="position:absolute;left:0;text-align:left;margin-left:0;margin-top:14.85pt;width:517.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">
                <v:textbox style="mso-fit-shape-to-text:t">
                  <w:txbxContent>
                    <w:p w14:paraId="6D161B3F" w14:textId="77777777" w:rsidR="00EA53AD" w:rsidRPr="00C65EAC" w:rsidRDefault="00EA53AD" w:rsidP="00EA53AD">
                      <w:pPr>
                        <w:jc w:val="center"/>
                        <w:rPr>
                          <w:b/>
                          <w:bCs/>
                          <w:lang w:val="en-US"/>
                        </w:rPr>
                      </w:pPr>
                      <w:r w:rsidRPr="00C65EAC">
                        <w:rPr>
                          <w:b/>
                          <w:bCs/>
                          <w:lang w:val="en-US"/>
                        </w:rPr>
                        <w:t>ATTENTION</w:t>
                      </w:r>
                    </w:p>
                    <w:p w14:paraId="04203E4B" w14:textId="77777777" w:rsidR="00EA53AD" w:rsidRPr="00A913B2" w:rsidRDefault="00EA53AD" w:rsidP="00EA53AD">
                      <w:pPr>
                        <w:jc w:val="center"/>
                        <w:rPr>
                          <w:lang w:val="en-US"/>
                        </w:rPr>
                      </w:pPr>
                      <w:r w:rsidRPr="00A913B2">
                        <w:rPr>
                          <w:lang w:val="en-US"/>
                        </w:rPr>
                        <w:t xml:space="preserve">The final 10 minutes of the last class of the block/semester/year should be allotted for students to fill out the </w:t>
                      </w:r>
                      <w:r w:rsidRPr="00C65EAC">
                        <w:rPr>
                          <w:lang w:val="en-US"/>
                        </w:rPr>
                        <w:t>Survey of Evaluation of Classes and Academic Teachers</w:t>
                      </w:r>
                    </w:p>
                  </w:txbxContent>
                </v:textbox>
                <w10:wrap type="square"/>
              </v:shape>
            </w:pict>
          </mc:Fallback>
        </mc:AlternateContent>
      </w:r>
      <w:r>
        <w:rPr>
          <w:sz w:val="16"/>
          <w:szCs w:val="16"/>
          <w:lang w:val="en-US"/>
        </w:rPr>
        <w:tab/>
      </w:r>
      <w:r>
        <w:rPr>
          <w:sz w:val="16"/>
          <w:szCs w:val="16"/>
          <w:lang w:val="en-US"/>
        </w:rPr>
        <w:tab/>
      </w:r>
    </w:p>
    <w:sectPr w:rsidR="00EA53AD" w:rsidRPr="00EA53AD" w:rsidSect="00833934">
      <w:headerReference w:type="default" r:id="rId9"/>
      <w:footerReference w:type="even" r:id="rId10"/>
      <w:footerReference w:type="default" r:id="rId11"/>
      <w:footerReference w:type="first" r:id="rId12"/>
      <w:pgSz w:w="11906" w:h="16838"/>
      <w:pgMar w:top="1134" w:right="851" w:bottom="1418" w:left="851" w:header="709" w:footer="8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C135E" w14:textId="77777777" w:rsidR="000B42EA" w:rsidRDefault="000B42EA">
      <w:pPr>
        <w:spacing w:after="0" w:line="240" w:lineRule="auto"/>
      </w:pPr>
      <w:r>
        <w:separator/>
      </w:r>
    </w:p>
  </w:endnote>
  <w:endnote w:type="continuationSeparator" w:id="0">
    <w:p w14:paraId="080BAF63" w14:textId="77777777" w:rsidR="000B42EA" w:rsidRDefault="000B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A2453" w14:textId="77777777" w:rsidR="00181CEC" w:rsidRDefault="00181CEC">
    <w:pPr>
      <w:spacing w:after="0" w:line="259" w:lineRule="auto"/>
      <w:ind w:left="0" w:right="-23" w:firstLine="0"/>
      <w:jc w:val="right"/>
    </w:pPr>
    <w:r>
      <w:rPr>
        <w:noProof/>
        <w:sz w:val="22"/>
      </w:rPr>
      <mc:AlternateContent>
        <mc:Choice Requires="wpg">
          <w:drawing>
            <wp:anchor distT="0" distB="0" distL="114300" distR="114300" simplePos="0" relativeHeight="251658240" behindDoc="0" locked="0" layoutInCell="1" allowOverlap="1" wp14:anchorId="2EC44D61" wp14:editId="3BD959C1">
              <wp:simplePos x="0" y="0"/>
              <wp:positionH relativeFrom="page">
                <wp:posOffset>540004</wp:posOffset>
              </wp:positionH>
              <wp:positionV relativeFrom="page">
                <wp:posOffset>9998996</wp:posOffset>
              </wp:positionV>
              <wp:extent cx="6480049" cy="9525"/>
              <wp:effectExtent l="0" t="0" r="0" b="0"/>
              <wp:wrapSquare wrapText="bothSides"/>
              <wp:docPr id="36256" name="Group 36256"/>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36257" name="Shape 36257"/>
                      <wps:cNvSpPr/>
                      <wps:spPr>
                        <a:xfrm>
                          <a:off x="0" y="0"/>
                          <a:ext cx="6480049" cy="0"/>
                        </a:xfrm>
                        <a:custGeom>
                          <a:avLst/>
                          <a:gdLst/>
                          <a:ahLst/>
                          <a:cxnLst/>
                          <a:rect l="0" t="0" r="0" b="0"/>
                          <a:pathLst>
                            <a:path w="6480049">
                              <a:moveTo>
                                <a:pt x="6480049" y="0"/>
                              </a:moveTo>
                              <a:lnTo>
                                <a:pt x="0" y="0"/>
                              </a:lnTo>
                            </a:path>
                          </a:pathLst>
                        </a:custGeom>
                        <a:ln w="9525" cap="flat">
                          <a:miter lim="127000"/>
                        </a:ln>
                      </wps:spPr>
                      <wps:style>
                        <a:lnRef idx="1">
                          <a:srgbClr val="AAAAAA"/>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419B23E" id="Group 36256" o:spid="_x0000_s1026" style="position:absolute;margin-left:42.5pt;margin-top:787.3pt;width:510.25pt;height:.75pt;z-index:251658240;mso-position-horizontal-relative:page;mso-position-vertical-relative:pag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">
              <v:shape id="Shape 36257"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" path="m6480049,l,e" filled="f" strokecolor="#aaa">
                <v:stroke miterlimit="83231f" joinstyle="miter"/>
                <v:path arrowok="t" textboxrect="0,0,6480049,0"/>
              </v:shape>
              <w10:wrap type="square" anchorx="page" anchory="page"/>
            </v:group>
          </w:pict>
        </mc:Fallback>
      </mc:AlternateContent>
    </w:r>
    <w:r>
      <w:fldChar w:fldCharType="begin"/>
    </w:r>
    <w:r>
      <w:instrText xml:space="preserve"> PAGE   \* MERGEFORMAT </w:instrText>
    </w:r>
    <w:r>
      <w:fldChar w:fldCharType="separate"/>
    </w:r>
    <w:r>
      <w:rPr>
        <w:sz w:val="22"/>
      </w:rPr>
      <w:t>1</w:t>
    </w:r>
    <w:r>
      <w:rPr>
        <w:sz w:val="22"/>
      </w:rPr>
      <w:fldChar w:fldCharType="end"/>
    </w:r>
    <w:r>
      <w:rPr>
        <w:sz w:val="22"/>
      </w:rPr>
      <w:t xml:space="preserve"> / </w:t>
    </w:r>
    <w:r w:rsidR="000B42EA">
      <w:fldChar w:fldCharType="begin"/>
    </w:r>
    <w:r w:rsidR="000B42EA">
      <w:instrText xml:space="preserve"> NUMPAGES   \* MERGEFORMAT </w:instrText>
    </w:r>
    <w:r w:rsidR="000B42EA">
      <w:fldChar w:fldCharType="separate"/>
    </w:r>
    <w:r>
      <w:rPr>
        <w:sz w:val="22"/>
      </w:rPr>
      <w:t>11</w:t>
    </w:r>
    <w:r w:rsidR="000B42EA">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CBFB2" w14:textId="014090CC" w:rsidR="00181CEC" w:rsidRDefault="00181CEC">
    <w:pPr>
      <w:spacing w:after="0" w:line="259" w:lineRule="auto"/>
      <w:ind w:left="0" w:right="-23" w:firstLine="0"/>
      <w:jc w:val="right"/>
    </w:pPr>
    <w:r>
      <w:rPr>
        <w:noProof/>
        <w:sz w:val="22"/>
      </w:rPr>
      <mc:AlternateContent>
        <mc:Choice Requires="wpg">
          <w:drawing>
            <wp:anchor distT="0" distB="0" distL="114300" distR="114300" simplePos="0" relativeHeight="251659264" behindDoc="0" locked="0" layoutInCell="1" allowOverlap="1" wp14:anchorId="1C5520F3" wp14:editId="08DDC9F8">
              <wp:simplePos x="0" y="0"/>
              <wp:positionH relativeFrom="page">
                <wp:posOffset>540004</wp:posOffset>
              </wp:positionH>
              <wp:positionV relativeFrom="page">
                <wp:posOffset>9998996</wp:posOffset>
              </wp:positionV>
              <wp:extent cx="6480049" cy="9525"/>
              <wp:effectExtent l="0" t="0" r="0" b="0"/>
              <wp:wrapSquare wrapText="bothSides"/>
              <wp:docPr id="36246" name="Group 36246"/>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36247" name="Shape 36247"/>
                      <wps:cNvSpPr/>
                      <wps:spPr>
                        <a:xfrm>
                          <a:off x="0" y="0"/>
                          <a:ext cx="6480049" cy="0"/>
                        </a:xfrm>
                        <a:custGeom>
                          <a:avLst/>
                          <a:gdLst/>
                          <a:ahLst/>
                          <a:cxnLst/>
                          <a:rect l="0" t="0" r="0" b="0"/>
                          <a:pathLst>
                            <a:path w="6480049">
                              <a:moveTo>
                                <a:pt x="6480049" y="0"/>
                              </a:moveTo>
                              <a:lnTo>
                                <a:pt x="0" y="0"/>
                              </a:lnTo>
                            </a:path>
                          </a:pathLst>
                        </a:custGeom>
                        <a:ln w="9525" cap="flat">
                          <a:miter lim="127000"/>
                        </a:ln>
                      </wps:spPr>
                      <wps:style>
                        <a:lnRef idx="1">
                          <a:srgbClr val="AAAAAA"/>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24C014D" id="Group 36246" o:spid="_x0000_s1026" style="position:absolute;margin-left:42.5pt;margin-top:787.3pt;width:510.25pt;height:.75pt;z-index:251659264;mso-position-horizontal-relative:page;mso-position-vertical-relative:pag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">
              <v:shape id="Shape 36247"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" path="m6480049,l,e" filled="f" strokecolor="#aaa">
                <v:stroke miterlimit="83231f" joinstyle="miter"/>
                <v:path arrowok="t" textboxrect="0,0,6480049,0"/>
              </v:shape>
              <w10:wrap type="square" anchorx="page" anchory="page"/>
            </v:group>
          </w:pict>
        </mc:Fallback>
      </mc:AlternateContent>
    </w:r>
    <w:r>
      <w:fldChar w:fldCharType="begin"/>
    </w:r>
    <w:r>
      <w:instrText xml:space="preserve"> PAGE   \* MERGEFORMAT </w:instrText>
    </w:r>
    <w:r>
      <w:fldChar w:fldCharType="separate"/>
    </w:r>
    <w:r w:rsidR="0081711A" w:rsidRPr="0081711A">
      <w:rPr>
        <w:noProof/>
        <w:sz w:val="22"/>
      </w:rPr>
      <w:t>2</w:t>
    </w:r>
    <w:r>
      <w:rPr>
        <w:sz w:val="22"/>
      </w:rPr>
      <w:fldChar w:fldCharType="end"/>
    </w:r>
    <w:r>
      <w:rPr>
        <w:sz w:val="22"/>
      </w:rPr>
      <w:t xml:space="preserve"> / </w:t>
    </w:r>
    <w:r w:rsidR="000B42EA">
      <w:fldChar w:fldCharType="begin"/>
    </w:r>
    <w:r w:rsidR="000B42EA">
      <w:instrText xml:space="preserve"> NUMPAGES   \* MERGEFORMAT </w:instrText>
    </w:r>
    <w:r w:rsidR="000B42EA">
      <w:fldChar w:fldCharType="separate"/>
    </w:r>
    <w:r w:rsidR="0081711A" w:rsidRPr="0081711A">
      <w:rPr>
        <w:noProof/>
        <w:sz w:val="22"/>
      </w:rPr>
      <w:t>6</w:t>
    </w:r>
    <w:r w:rsidR="000B42EA">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6C333" w14:textId="77777777" w:rsidR="00181CEC" w:rsidRDefault="00181CEC">
    <w:pPr>
      <w:spacing w:after="0" w:line="259" w:lineRule="auto"/>
      <w:ind w:left="0" w:right="-23" w:firstLine="0"/>
      <w:jc w:val="right"/>
    </w:pPr>
    <w:r>
      <w:rPr>
        <w:noProof/>
        <w:sz w:val="22"/>
      </w:rPr>
      <mc:AlternateContent>
        <mc:Choice Requires="wpg">
          <w:drawing>
            <wp:anchor distT="0" distB="0" distL="114300" distR="114300" simplePos="0" relativeHeight="251660288" behindDoc="0" locked="0" layoutInCell="1" allowOverlap="1" wp14:anchorId="3F99F1B5" wp14:editId="0FDA7297">
              <wp:simplePos x="0" y="0"/>
              <wp:positionH relativeFrom="page">
                <wp:posOffset>540004</wp:posOffset>
              </wp:positionH>
              <wp:positionV relativeFrom="page">
                <wp:posOffset>9998996</wp:posOffset>
              </wp:positionV>
              <wp:extent cx="6480049" cy="9525"/>
              <wp:effectExtent l="0" t="0" r="0" b="0"/>
              <wp:wrapSquare wrapText="bothSides"/>
              <wp:docPr id="36236" name="Group 36236"/>
              <wp:cNvGraphicFramePr/>
              <a:graphic xmlns:a="http://schemas.openxmlformats.org/drawingml/2006/main">
                <a:graphicData uri="http://schemas.microsoft.com/office/word/2010/wordprocessingGroup">
                  <wpg:wgp>
                    <wpg:cNvGrpSpPr/>
                    <wpg:grpSpPr>
                      <a:xfrm>
                        <a:off x="0" y="0"/>
                        <a:ext cx="6480049" cy="9525"/>
                        <a:chOff x="0" y="0"/>
                        <a:chExt cx="6480049" cy="9525"/>
                      </a:xfrm>
                    </wpg:grpSpPr>
                    <wps:wsp>
                      <wps:cNvPr id="36237" name="Shape 36237"/>
                      <wps:cNvSpPr/>
                      <wps:spPr>
                        <a:xfrm>
                          <a:off x="0" y="0"/>
                          <a:ext cx="6480049" cy="0"/>
                        </a:xfrm>
                        <a:custGeom>
                          <a:avLst/>
                          <a:gdLst/>
                          <a:ahLst/>
                          <a:cxnLst/>
                          <a:rect l="0" t="0" r="0" b="0"/>
                          <a:pathLst>
                            <a:path w="6480049">
                              <a:moveTo>
                                <a:pt x="6480049" y="0"/>
                              </a:moveTo>
                              <a:lnTo>
                                <a:pt x="0" y="0"/>
                              </a:lnTo>
                            </a:path>
                          </a:pathLst>
                        </a:custGeom>
                        <a:ln w="9525" cap="flat">
                          <a:miter lim="127000"/>
                        </a:ln>
                      </wps:spPr>
                      <wps:style>
                        <a:lnRef idx="1">
                          <a:srgbClr val="AAAAAA"/>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785787" id="Group 36236" o:spid="_x0000_s1026" style="position:absolute;margin-left:42.5pt;margin-top:787.3pt;width:510.25pt;height:.75pt;z-index:251660288;mso-position-horizontal-relative:page;mso-position-vertical-relative:page" coordsize="648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">
              <v:shape id="Shape 36237" o:spid="_x0000_s1027" style="position:absolute;width:64800;height:0;visibility:visible;mso-wrap-style:square;v-text-anchor:top" coordsize="6480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" path="m6480049,l,e" filled="f" strokecolor="#aaa">
                <v:stroke miterlimit="83231f" joinstyle="miter"/>
                <v:path arrowok="t" textboxrect="0,0,6480049,0"/>
              </v:shape>
              <w10:wrap type="square" anchorx="page" anchory="page"/>
            </v:group>
          </w:pict>
        </mc:Fallback>
      </mc:AlternateContent>
    </w:r>
    <w:r>
      <w:fldChar w:fldCharType="begin"/>
    </w:r>
    <w:r>
      <w:instrText xml:space="preserve"> PAGE   \* MERGEFORMAT </w:instrText>
    </w:r>
    <w:r>
      <w:fldChar w:fldCharType="separate"/>
    </w:r>
    <w:r>
      <w:rPr>
        <w:sz w:val="22"/>
      </w:rPr>
      <w:t>1</w:t>
    </w:r>
    <w:r>
      <w:rPr>
        <w:sz w:val="22"/>
      </w:rPr>
      <w:fldChar w:fldCharType="end"/>
    </w:r>
    <w:r>
      <w:rPr>
        <w:sz w:val="22"/>
      </w:rPr>
      <w:t xml:space="preserve"> / </w:t>
    </w:r>
    <w:r w:rsidR="000B42EA">
      <w:fldChar w:fldCharType="begin"/>
    </w:r>
    <w:r w:rsidR="000B42EA">
      <w:instrText xml:space="preserve"> NUMPAGES   \* MERGEFORMAT </w:instrText>
    </w:r>
    <w:r w:rsidR="000B42EA">
      <w:fldChar w:fldCharType="separate"/>
    </w:r>
    <w:r>
      <w:rPr>
        <w:sz w:val="22"/>
      </w:rPr>
      <w:t>11</w:t>
    </w:r>
    <w:r w:rsidR="000B42EA">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2C099" w14:textId="77777777" w:rsidR="000B42EA" w:rsidRDefault="000B42EA">
      <w:pPr>
        <w:spacing w:after="0" w:line="240" w:lineRule="auto"/>
      </w:pPr>
      <w:r>
        <w:separator/>
      </w:r>
    </w:p>
  </w:footnote>
  <w:footnote w:type="continuationSeparator" w:id="0">
    <w:p w14:paraId="3E478002" w14:textId="77777777" w:rsidR="000B42EA" w:rsidRDefault="000B4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BBA9B" w14:textId="4ABA7BF8" w:rsidR="001C14C5" w:rsidRDefault="001C14C5" w:rsidP="001C14C5">
    <w:pPr>
      <w:tabs>
        <w:tab w:val="center" w:pos="4536"/>
        <w:tab w:val="right" w:pos="9072"/>
      </w:tabs>
      <w:spacing w:before="120" w:after="120" w:line="360" w:lineRule="auto"/>
      <w:ind w:left="0" w:firstLine="0"/>
      <w:jc w:val="right"/>
      <w:rPr>
        <w:rFonts w:ascii="Arial" w:eastAsia="Times New Roman" w:hAnsi="Arial" w:cs="Arial"/>
        <w:b/>
        <w:bCs/>
        <w:i/>
        <w:color w:val="auto"/>
        <w:sz w:val="16"/>
        <w:szCs w:val="20"/>
      </w:rPr>
    </w:pPr>
    <w:bookmarkStart w:id="3" w:name="_Hlk151379110"/>
    <w:bookmarkStart w:id="4" w:name="_Hlk151379111"/>
    <w:r>
      <w:rPr>
        <w:rFonts w:ascii="Arial" w:eastAsia="Times New Roman" w:hAnsi="Arial" w:cs="Arial"/>
        <w:b/>
        <w:bCs/>
        <w:i/>
        <w:color w:val="auto"/>
        <w:sz w:val="16"/>
        <w:szCs w:val="24"/>
      </w:rPr>
      <w:t xml:space="preserve">Załącznik nr 4C do Procedury </w:t>
    </w:r>
    <w:bookmarkEnd w:id="3"/>
    <w:bookmarkEnd w:id="4"/>
    <w:r>
      <w:rPr>
        <w:rFonts w:ascii="Arial" w:eastAsia="Times New Roman" w:hAnsi="Arial" w:cs="Arial"/>
        <w:b/>
        <w:bCs/>
        <w:i/>
        <w:color w:val="auto"/>
        <w:sz w:val="16"/>
        <w:szCs w:val="20"/>
      </w:rPr>
      <w:t xml:space="preserve">opracowywania i okresowego przeglądu programów studiów </w:t>
    </w:r>
  </w:p>
  <w:p w14:paraId="2E3C84A4" w14:textId="1B42B4FC" w:rsidR="001C14C5" w:rsidRDefault="001C14C5" w:rsidP="001C14C5">
    <w:pPr>
      <w:pStyle w:val="Nagwek"/>
      <w:jc w:val="right"/>
      <w:rPr>
        <w:rFonts w:ascii="Arial" w:eastAsia="Times New Roman" w:hAnsi="Arial" w:cs="Arial"/>
        <w:b/>
        <w:bCs/>
        <w:i/>
        <w:color w:val="auto"/>
        <w:sz w:val="16"/>
        <w:szCs w:val="20"/>
      </w:rPr>
    </w:pPr>
    <w:r>
      <w:rPr>
        <w:rFonts w:ascii="Arial" w:eastAsia="Times New Roman" w:hAnsi="Arial" w:cs="Arial"/>
        <w:b/>
        <w:bCs/>
        <w:i/>
        <w:color w:val="auto"/>
        <w:sz w:val="16"/>
        <w:szCs w:val="20"/>
      </w:rPr>
      <w:t>(stanowiącej załącznik do Zarządzenia nr …/2024 Rektora WUM z dnia ………………………2024 r.)</w:t>
    </w:r>
  </w:p>
  <w:p w14:paraId="64125191" w14:textId="77777777" w:rsidR="001C14C5" w:rsidRDefault="001C14C5" w:rsidP="001C14C5">
    <w:pPr>
      <w:pStyle w:val="Nagwek"/>
      <w:jc w:val="right"/>
      <w:rPr>
        <w:rFonts w:ascii="Arial" w:eastAsia="Times New Roman" w:hAnsi="Arial" w:cs="Arial"/>
        <w:b/>
        <w:bCs/>
        <w:i/>
        <w:color w:val="auto"/>
        <w:sz w:val="16"/>
        <w:szCs w:val="20"/>
      </w:rPr>
    </w:pPr>
  </w:p>
  <w:p w14:paraId="22E7B352" w14:textId="77777777" w:rsidR="001C14C5" w:rsidRDefault="001C14C5" w:rsidP="001C14C5">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808C0"/>
    <w:multiLevelType w:val="multilevel"/>
    <w:tmpl w:val="CCD6B8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E650F03"/>
    <w:multiLevelType w:val="hybridMultilevel"/>
    <w:tmpl w:val="DEEE0C2C"/>
    <w:lvl w:ilvl="0" w:tplc="6248C0CA">
      <w:start w:val="1"/>
      <w:numFmt w:val="decimal"/>
      <w:lvlText w:val="%1."/>
      <w:lvlJc w:val="left"/>
      <w:pPr>
        <w:ind w:left="720" w:hanging="360"/>
      </w:pPr>
      <w:rPr>
        <w:rFonts w:hint="default"/>
        <w:b/>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FBA779F"/>
    <w:multiLevelType w:val="hybridMultilevel"/>
    <w:tmpl w:val="DEEE0C2C"/>
    <w:lvl w:ilvl="0" w:tplc="6248C0CA">
      <w:start w:val="1"/>
      <w:numFmt w:val="decimal"/>
      <w:lvlText w:val="%1."/>
      <w:lvlJc w:val="left"/>
      <w:pPr>
        <w:ind w:left="720" w:hanging="360"/>
      </w:pPr>
      <w:rPr>
        <w:rFonts w:hint="default"/>
        <w:b/>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77467C0"/>
    <w:multiLevelType w:val="hybridMultilevel"/>
    <w:tmpl w:val="5F943EAC"/>
    <w:lvl w:ilvl="0" w:tplc="B0F6454E">
      <w:start w:val="1"/>
      <w:numFmt w:val="decimal"/>
      <w:lvlText w:val="%1."/>
      <w:lvlJc w:val="left"/>
      <w:pPr>
        <w:ind w:left="720" w:hanging="360"/>
      </w:pPr>
      <w:rPr>
        <w:rFonts w:hint="default"/>
        <w:b/>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zMjMyAJEGBqaGSjpKwanFxZn5eSAFRrUAww15FCwAAAA="/>
  </w:docVars>
  <w:rsids>
    <w:rsidRoot w:val="006C524C"/>
    <w:rsid w:val="00002CB0"/>
    <w:rsid w:val="0000309B"/>
    <w:rsid w:val="00003B0E"/>
    <w:rsid w:val="00004687"/>
    <w:rsid w:val="00014630"/>
    <w:rsid w:val="00042B01"/>
    <w:rsid w:val="000561A5"/>
    <w:rsid w:val="00085E74"/>
    <w:rsid w:val="000A61A5"/>
    <w:rsid w:val="000B2E05"/>
    <w:rsid w:val="000B42EA"/>
    <w:rsid w:val="000C0C23"/>
    <w:rsid w:val="000C639F"/>
    <w:rsid w:val="000E7357"/>
    <w:rsid w:val="00133592"/>
    <w:rsid w:val="001357AB"/>
    <w:rsid w:val="00141A71"/>
    <w:rsid w:val="00160769"/>
    <w:rsid w:val="00164283"/>
    <w:rsid w:val="00166CC6"/>
    <w:rsid w:val="00181CEC"/>
    <w:rsid w:val="001835B6"/>
    <w:rsid w:val="00193132"/>
    <w:rsid w:val="001C14C5"/>
    <w:rsid w:val="001C78B8"/>
    <w:rsid w:val="001E617B"/>
    <w:rsid w:val="001E63CB"/>
    <w:rsid w:val="001F028B"/>
    <w:rsid w:val="002066C4"/>
    <w:rsid w:val="002126D4"/>
    <w:rsid w:val="002170B2"/>
    <w:rsid w:val="002453B1"/>
    <w:rsid w:val="0024778E"/>
    <w:rsid w:val="0026454F"/>
    <w:rsid w:val="002657F8"/>
    <w:rsid w:val="002770A2"/>
    <w:rsid w:val="002C7C7B"/>
    <w:rsid w:val="002E3E9C"/>
    <w:rsid w:val="002E4229"/>
    <w:rsid w:val="002F333E"/>
    <w:rsid w:val="002F3B26"/>
    <w:rsid w:val="00304D4E"/>
    <w:rsid w:val="00332C80"/>
    <w:rsid w:val="0035040A"/>
    <w:rsid w:val="003B371D"/>
    <w:rsid w:val="003B38FA"/>
    <w:rsid w:val="003F2DE8"/>
    <w:rsid w:val="004007F3"/>
    <w:rsid w:val="00417C37"/>
    <w:rsid w:val="00422398"/>
    <w:rsid w:val="00427F40"/>
    <w:rsid w:val="00435422"/>
    <w:rsid w:val="00436457"/>
    <w:rsid w:val="004448F5"/>
    <w:rsid w:val="004678A7"/>
    <w:rsid w:val="00470E8F"/>
    <w:rsid w:val="00476558"/>
    <w:rsid w:val="00477321"/>
    <w:rsid w:val="004808E4"/>
    <w:rsid w:val="00487E28"/>
    <w:rsid w:val="004A24AA"/>
    <w:rsid w:val="004E7C6D"/>
    <w:rsid w:val="00521FFA"/>
    <w:rsid w:val="0053398F"/>
    <w:rsid w:val="0055264A"/>
    <w:rsid w:val="00573BD1"/>
    <w:rsid w:val="005944D4"/>
    <w:rsid w:val="0059677A"/>
    <w:rsid w:val="005A490D"/>
    <w:rsid w:val="00604E62"/>
    <w:rsid w:val="00605BE5"/>
    <w:rsid w:val="00633237"/>
    <w:rsid w:val="006354A3"/>
    <w:rsid w:val="0064087A"/>
    <w:rsid w:val="00673EC8"/>
    <w:rsid w:val="006A442B"/>
    <w:rsid w:val="006B012B"/>
    <w:rsid w:val="006B2EFD"/>
    <w:rsid w:val="006C524C"/>
    <w:rsid w:val="006D018B"/>
    <w:rsid w:val="006D641E"/>
    <w:rsid w:val="006D6C67"/>
    <w:rsid w:val="007111DF"/>
    <w:rsid w:val="007164A8"/>
    <w:rsid w:val="00724BB4"/>
    <w:rsid w:val="00724F33"/>
    <w:rsid w:val="00732CF5"/>
    <w:rsid w:val="007438B8"/>
    <w:rsid w:val="0074612E"/>
    <w:rsid w:val="007766DD"/>
    <w:rsid w:val="00792FD5"/>
    <w:rsid w:val="007A3671"/>
    <w:rsid w:val="007C6AED"/>
    <w:rsid w:val="007D22D2"/>
    <w:rsid w:val="007F6306"/>
    <w:rsid w:val="0081711A"/>
    <w:rsid w:val="00830B02"/>
    <w:rsid w:val="00833934"/>
    <w:rsid w:val="00861D21"/>
    <w:rsid w:val="0087799F"/>
    <w:rsid w:val="008A10BF"/>
    <w:rsid w:val="008A2F0E"/>
    <w:rsid w:val="008B05F9"/>
    <w:rsid w:val="008E592D"/>
    <w:rsid w:val="00900EC6"/>
    <w:rsid w:val="00901188"/>
    <w:rsid w:val="009339CB"/>
    <w:rsid w:val="009B62DF"/>
    <w:rsid w:val="009D7E58"/>
    <w:rsid w:val="009E635F"/>
    <w:rsid w:val="009F6016"/>
    <w:rsid w:val="00A16369"/>
    <w:rsid w:val="00A270D6"/>
    <w:rsid w:val="00A3096F"/>
    <w:rsid w:val="00A42ACC"/>
    <w:rsid w:val="00A45D05"/>
    <w:rsid w:val="00A63CE6"/>
    <w:rsid w:val="00A71DD0"/>
    <w:rsid w:val="00A8216C"/>
    <w:rsid w:val="00A90947"/>
    <w:rsid w:val="00A913B2"/>
    <w:rsid w:val="00AD2F54"/>
    <w:rsid w:val="00B36AE6"/>
    <w:rsid w:val="00B463A3"/>
    <w:rsid w:val="00B5341A"/>
    <w:rsid w:val="00B5568B"/>
    <w:rsid w:val="00B8221A"/>
    <w:rsid w:val="00B93718"/>
    <w:rsid w:val="00BB23E6"/>
    <w:rsid w:val="00BE1911"/>
    <w:rsid w:val="00BF2E2D"/>
    <w:rsid w:val="00BF74E9"/>
    <w:rsid w:val="00BF7BFD"/>
    <w:rsid w:val="00C01834"/>
    <w:rsid w:val="00C22572"/>
    <w:rsid w:val="00C23317"/>
    <w:rsid w:val="00C24D59"/>
    <w:rsid w:val="00C30EF1"/>
    <w:rsid w:val="00C3645D"/>
    <w:rsid w:val="00C65EAC"/>
    <w:rsid w:val="00C92ECE"/>
    <w:rsid w:val="00C93738"/>
    <w:rsid w:val="00CA3ACF"/>
    <w:rsid w:val="00D069B2"/>
    <w:rsid w:val="00D320E0"/>
    <w:rsid w:val="00D56CEB"/>
    <w:rsid w:val="00D928FC"/>
    <w:rsid w:val="00D92C74"/>
    <w:rsid w:val="00D93A54"/>
    <w:rsid w:val="00DE35A5"/>
    <w:rsid w:val="00DF679B"/>
    <w:rsid w:val="00E53696"/>
    <w:rsid w:val="00E55362"/>
    <w:rsid w:val="00E6064C"/>
    <w:rsid w:val="00E817B4"/>
    <w:rsid w:val="00EA53AD"/>
    <w:rsid w:val="00EB2991"/>
    <w:rsid w:val="00EB4E6F"/>
    <w:rsid w:val="00EE6DD6"/>
    <w:rsid w:val="00F016D9"/>
    <w:rsid w:val="00F21D2C"/>
    <w:rsid w:val="00F403C0"/>
    <w:rsid w:val="00F57371"/>
    <w:rsid w:val="00F66D2A"/>
    <w:rsid w:val="00F948CD"/>
    <w:rsid w:val="00FC2D6C"/>
    <w:rsid w:val="00FD4C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E0168"/>
  <w15:docId w15:val="{50C17412-F37E-4EEB-9083-9719FCBD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55362"/>
    <w:pPr>
      <w:spacing w:after="3" w:line="265" w:lineRule="auto"/>
      <w:ind w:left="10" w:hanging="10"/>
    </w:pPr>
    <w:rPr>
      <w:rFonts w:ascii="Calibri" w:eastAsia="Calibri" w:hAnsi="Calibri" w:cs="Calibri"/>
      <w:color w:val="000000"/>
      <w:sz w:val="18"/>
    </w:rPr>
  </w:style>
  <w:style w:type="paragraph" w:styleId="Nagwek1">
    <w:name w:val="heading 1"/>
    <w:next w:val="Normalny"/>
    <w:link w:val="Nagwek1Znak"/>
    <w:uiPriority w:val="9"/>
    <w:qFormat/>
    <w:pPr>
      <w:keepNext/>
      <w:keepLines/>
      <w:spacing w:after="11"/>
      <w:ind w:left="3660" w:hanging="10"/>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152" w:line="265" w:lineRule="auto"/>
      <w:ind w:left="10" w:hanging="10"/>
      <w:outlineLvl w:val="1"/>
    </w:pPr>
    <w:rPr>
      <w:rFonts w:ascii="Calibri" w:eastAsia="Calibri" w:hAnsi="Calibri" w:cs="Calibri"/>
      <w:b/>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b/>
      <w:color w:val="000000"/>
      <w:sz w:val="18"/>
    </w:rPr>
  </w:style>
  <w:style w:type="character" w:customStyle="1" w:styleId="Nagwek1Znak">
    <w:name w:val="Nagłówek 1 Znak"/>
    <w:link w:val="Nagwek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C24D59"/>
    <w:rPr>
      <w:sz w:val="16"/>
      <w:szCs w:val="16"/>
    </w:rPr>
  </w:style>
  <w:style w:type="paragraph" w:styleId="Tekstkomentarza">
    <w:name w:val="annotation text"/>
    <w:basedOn w:val="Normalny"/>
    <w:link w:val="TekstkomentarzaZnak"/>
    <w:uiPriority w:val="99"/>
    <w:semiHidden/>
    <w:unhideWhenUsed/>
    <w:rsid w:val="00C24D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24D59"/>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C24D59"/>
    <w:rPr>
      <w:b/>
      <w:bCs/>
    </w:rPr>
  </w:style>
  <w:style w:type="character" w:customStyle="1" w:styleId="TematkomentarzaZnak">
    <w:name w:val="Temat komentarza Znak"/>
    <w:basedOn w:val="TekstkomentarzaZnak"/>
    <w:link w:val="Tematkomentarza"/>
    <w:uiPriority w:val="99"/>
    <w:semiHidden/>
    <w:rsid w:val="00C24D59"/>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C24D59"/>
    <w:pPr>
      <w:spacing w:after="0"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C24D59"/>
    <w:rPr>
      <w:rFonts w:ascii="Segoe UI" w:eastAsia="Calibri" w:hAnsi="Segoe UI" w:cs="Segoe UI"/>
      <w:color w:val="000000"/>
      <w:sz w:val="18"/>
      <w:szCs w:val="18"/>
    </w:rPr>
  </w:style>
  <w:style w:type="paragraph" w:styleId="Nagwek">
    <w:name w:val="header"/>
    <w:basedOn w:val="Normalny"/>
    <w:link w:val="NagwekZnak"/>
    <w:uiPriority w:val="99"/>
    <w:unhideWhenUsed/>
    <w:rsid w:val="009E63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635F"/>
    <w:rPr>
      <w:rFonts w:ascii="Calibri" w:eastAsia="Calibri" w:hAnsi="Calibri" w:cs="Calibri"/>
      <w:color w:val="000000"/>
      <w:sz w:val="18"/>
    </w:rPr>
  </w:style>
  <w:style w:type="paragraph" w:styleId="Akapitzlist">
    <w:name w:val="List Paragraph"/>
    <w:basedOn w:val="Normalny"/>
    <w:uiPriority w:val="34"/>
    <w:qFormat/>
    <w:rsid w:val="00C92ECE"/>
    <w:pPr>
      <w:ind w:left="720"/>
      <w:contextualSpacing/>
    </w:pPr>
  </w:style>
  <w:style w:type="paragraph" w:customStyle="1" w:styleId="Default">
    <w:name w:val="Default"/>
    <w:rsid w:val="001C78B8"/>
    <w:pPr>
      <w:autoSpaceDE w:val="0"/>
      <w:autoSpaceDN w:val="0"/>
      <w:adjustRightInd w:val="0"/>
      <w:spacing w:after="0" w:line="240" w:lineRule="auto"/>
    </w:pPr>
    <w:rPr>
      <w:rFonts w:ascii="Arial" w:hAnsi="Arial" w:cs="Arial"/>
      <w:color w:val="000000"/>
      <w:sz w:val="24"/>
      <w:szCs w:val="24"/>
    </w:rPr>
  </w:style>
  <w:style w:type="paragraph" w:customStyle="1" w:styleId="Zawartoramki">
    <w:name w:val="Zawartość ramki"/>
    <w:basedOn w:val="Normalny"/>
    <w:qFormat/>
    <w:rsid w:val="00D92C74"/>
    <w:pPr>
      <w:suppressAutoHyphens/>
      <w:spacing w:line="264" w:lineRule="auto"/>
    </w:pPr>
    <w:rPr>
      <w:rFonts w:eastAsia="Times New Roman"/>
    </w:rPr>
  </w:style>
  <w:style w:type="character" w:styleId="Uwydatnienie">
    <w:name w:val="Emphasis"/>
    <w:basedOn w:val="Domylnaczcionkaakapitu"/>
    <w:uiPriority w:val="20"/>
    <w:qFormat/>
    <w:rsid w:val="004E7C6D"/>
    <w:rPr>
      <w:i/>
      <w:iCs/>
    </w:rPr>
  </w:style>
  <w:style w:type="character" w:styleId="Hipercze">
    <w:name w:val="Hyperlink"/>
    <w:basedOn w:val="Domylnaczcionkaakapitu"/>
    <w:uiPriority w:val="99"/>
    <w:unhideWhenUsed/>
    <w:rsid w:val="00164283"/>
    <w:rPr>
      <w:color w:val="0563C1" w:themeColor="hyperlink"/>
      <w:u w:val="single"/>
    </w:rPr>
  </w:style>
  <w:style w:type="character" w:customStyle="1" w:styleId="UnresolvedMention">
    <w:name w:val="Unresolved Mention"/>
    <w:basedOn w:val="Domylnaczcionkaakapitu"/>
    <w:uiPriority w:val="99"/>
    <w:semiHidden/>
    <w:unhideWhenUsed/>
    <w:rsid w:val="00164283"/>
    <w:rPr>
      <w:color w:val="605E5C"/>
      <w:shd w:val="clear" w:color="auto" w:fill="E1DFDD"/>
    </w:rPr>
  </w:style>
  <w:style w:type="character" w:styleId="Pogrubienie">
    <w:name w:val="Strong"/>
    <w:basedOn w:val="Domylnaczcionkaakapitu"/>
    <w:uiPriority w:val="22"/>
    <w:qFormat/>
    <w:rsid w:val="00166C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597001">
      <w:bodyDiv w:val="1"/>
      <w:marLeft w:val="0"/>
      <w:marRight w:val="0"/>
      <w:marTop w:val="0"/>
      <w:marBottom w:val="0"/>
      <w:divBdr>
        <w:top w:val="none" w:sz="0" w:space="0" w:color="auto"/>
        <w:left w:val="none" w:sz="0" w:space="0" w:color="auto"/>
        <w:bottom w:val="none" w:sz="0" w:space="0" w:color="auto"/>
        <w:right w:val="none" w:sz="0" w:space="0" w:color="auto"/>
      </w:divBdr>
    </w:div>
    <w:div w:id="562910134">
      <w:bodyDiv w:val="1"/>
      <w:marLeft w:val="0"/>
      <w:marRight w:val="0"/>
      <w:marTop w:val="0"/>
      <w:marBottom w:val="0"/>
      <w:divBdr>
        <w:top w:val="none" w:sz="0" w:space="0" w:color="auto"/>
        <w:left w:val="none" w:sz="0" w:space="0" w:color="auto"/>
        <w:bottom w:val="none" w:sz="0" w:space="0" w:color="auto"/>
        <w:right w:val="none" w:sz="0" w:space="0" w:color="auto"/>
      </w:divBdr>
    </w:div>
    <w:div w:id="1151017421">
      <w:bodyDiv w:val="1"/>
      <w:marLeft w:val="0"/>
      <w:marRight w:val="0"/>
      <w:marTop w:val="0"/>
      <w:marBottom w:val="0"/>
      <w:divBdr>
        <w:top w:val="none" w:sz="0" w:space="0" w:color="auto"/>
        <w:left w:val="none" w:sz="0" w:space="0" w:color="auto"/>
        <w:bottom w:val="none" w:sz="0" w:space="0" w:color="auto"/>
        <w:right w:val="none" w:sz="0" w:space="0" w:color="auto"/>
      </w:divBdr>
    </w:div>
    <w:div w:id="1239830321">
      <w:bodyDiv w:val="1"/>
      <w:marLeft w:val="0"/>
      <w:marRight w:val="0"/>
      <w:marTop w:val="0"/>
      <w:marBottom w:val="0"/>
      <w:divBdr>
        <w:top w:val="none" w:sz="0" w:space="0" w:color="auto"/>
        <w:left w:val="none" w:sz="0" w:space="0" w:color="auto"/>
        <w:bottom w:val="none" w:sz="0" w:space="0" w:color="auto"/>
        <w:right w:val="none" w:sz="0" w:space="0" w:color="auto"/>
      </w:divBdr>
    </w:div>
    <w:div w:id="1821922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5911D-49E6-4475-AF14-8C6D58418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1167</Words>
  <Characters>7007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Anatomia z embriologią</vt:lpstr>
    </vt:vector>
  </TitlesOfParts>
  <Company>Microsoft</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Anatomia z embriologią</dc:title>
  <dc:creator>Maksymilian Radzimirski</dc:creator>
  <cp:lastModifiedBy>wum</cp:lastModifiedBy>
  <cp:revision>2</cp:revision>
  <cp:lastPrinted>2020-02-05T09:19:00Z</cp:lastPrinted>
  <dcterms:created xsi:type="dcterms:W3CDTF">2025-11-25T08:16:00Z</dcterms:created>
  <dcterms:modified xsi:type="dcterms:W3CDTF">2025-11-25T08:16:00Z</dcterms:modified>
</cp:coreProperties>
</file>